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insideH w:val="single" w:sz="24" w:space="0" w:color="C2D69B" w:themeColor="accent3" w:themeTint="99"/>
          <w:insideV w:val="single" w:sz="24" w:space="0" w:color="C2D69B" w:themeColor="accent3" w:themeTint="99"/>
        </w:tblBorders>
        <w:tblLook w:val="04A0" w:firstRow="1" w:lastRow="0" w:firstColumn="1" w:lastColumn="0" w:noHBand="0" w:noVBand="1"/>
      </w:tblPr>
      <w:tblGrid>
        <w:gridCol w:w="250"/>
        <w:gridCol w:w="4882"/>
        <w:gridCol w:w="1418"/>
        <w:gridCol w:w="3719"/>
        <w:gridCol w:w="192"/>
      </w:tblGrid>
      <w:tr w:rsidR="009F6C9E" w14:paraId="100A9831" w14:textId="77777777" w:rsidTr="00BD1CC1">
        <w:trPr>
          <w:gridAfter w:val="1"/>
          <w:wAfter w:w="192" w:type="dxa"/>
          <w:trHeight w:val="270"/>
          <w:jc w:val="right"/>
        </w:trPr>
        <w:tc>
          <w:tcPr>
            <w:tcW w:w="5127" w:type="dxa"/>
            <w:gridSpan w:val="2"/>
            <w:shd w:val="clear" w:color="auto" w:fill="C2D69B" w:themeFill="accent3" w:themeFillTint="99"/>
          </w:tcPr>
          <w:p w14:paraId="67C90D27" w14:textId="77777777" w:rsidR="009F6C9E" w:rsidRPr="009F6C9E" w:rsidRDefault="005F3284" w:rsidP="00744C2E">
            <w:pPr>
              <w:tabs>
                <w:tab w:val="right" w:pos="3869"/>
              </w:tabs>
              <w:rPr>
                <w:b/>
                <w:color w:val="FFFFFF" w:themeColor="background1"/>
                <w:sz w:val="40"/>
                <w:szCs w:val="40"/>
              </w:rPr>
            </w:pPr>
            <w:r>
              <w:rPr>
                <w:b/>
                <w:color w:val="FFFFFF" w:themeColor="background1"/>
                <w:sz w:val="40"/>
                <w:szCs w:val="40"/>
              </w:rPr>
              <w:t>Unit:</w:t>
            </w:r>
            <w:r w:rsidR="005B144F">
              <w:rPr>
                <w:b/>
                <w:color w:val="FFFFFF" w:themeColor="background1"/>
                <w:sz w:val="40"/>
                <w:szCs w:val="40"/>
              </w:rPr>
              <w:t xml:space="preserve"> Special</w:t>
            </w:r>
            <w:r w:rsidR="00BD1CC1">
              <w:rPr>
                <w:b/>
                <w:color w:val="FFFFFF" w:themeColor="background1"/>
                <w:sz w:val="40"/>
                <w:szCs w:val="40"/>
              </w:rPr>
              <w:t>: T</w:t>
            </w:r>
            <w:r w:rsidR="006B05DD">
              <w:rPr>
                <w:b/>
                <w:color w:val="FFFFFF" w:themeColor="background1"/>
                <w:sz w:val="40"/>
                <w:szCs w:val="40"/>
              </w:rPr>
              <w:t>he Beatitudes</w:t>
            </w:r>
          </w:p>
        </w:tc>
        <w:tc>
          <w:tcPr>
            <w:tcW w:w="1418" w:type="dxa"/>
            <w:shd w:val="clear" w:color="auto" w:fill="C2D69B" w:themeFill="accent3" w:themeFillTint="99"/>
          </w:tcPr>
          <w:p w14:paraId="270A7C51" w14:textId="77777777" w:rsidR="009F6C9E" w:rsidRPr="00435706" w:rsidRDefault="009F6C9E" w:rsidP="005F7077">
            <w:pPr>
              <w:rPr>
                <w:color w:val="FFFFFF" w:themeColor="background1"/>
                <w:sz w:val="40"/>
                <w:szCs w:val="40"/>
              </w:rPr>
            </w:pPr>
            <w:r w:rsidRPr="00435706">
              <w:rPr>
                <w:color w:val="FFFFFF" w:themeColor="background1"/>
                <w:sz w:val="40"/>
                <w:szCs w:val="40"/>
              </w:rPr>
              <w:t xml:space="preserve"> </w:t>
            </w:r>
          </w:p>
        </w:tc>
        <w:tc>
          <w:tcPr>
            <w:tcW w:w="3719" w:type="dxa"/>
            <w:shd w:val="clear" w:color="auto" w:fill="C2D69B" w:themeFill="accent3" w:themeFillTint="99"/>
          </w:tcPr>
          <w:p w14:paraId="584FFF86" w14:textId="77777777" w:rsidR="009F6C9E" w:rsidRPr="009F6C9E" w:rsidRDefault="004D30C2" w:rsidP="00BD5623">
            <w:pPr>
              <w:rPr>
                <w:b/>
                <w:color w:val="FFFFFF" w:themeColor="background1"/>
                <w:sz w:val="40"/>
                <w:szCs w:val="40"/>
              </w:rPr>
            </w:pPr>
            <w:r>
              <w:rPr>
                <w:b/>
                <w:color w:val="FFFFFF" w:themeColor="background1"/>
                <w:sz w:val="40"/>
                <w:szCs w:val="40"/>
              </w:rPr>
              <w:t>Phase/</w:t>
            </w:r>
            <w:r w:rsidR="009F6C9E">
              <w:rPr>
                <w:b/>
                <w:color w:val="FFFFFF" w:themeColor="background1"/>
                <w:sz w:val="40"/>
                <w:szCs w:val="40"/>
              </w:rPr>
              <w:t xml:space="preserve">Year: </w:t>
            </w:r>
            <w:r w:rsidR="00526D2B">
              <w:rPr>
                <w:b/>
                <w:color w:val="FFFFFF" w:themeColor="background1"/>
                <w:sz w:val="40"/>
                <w:szCs w:val="40"/>
              </w:rPr>
              <w:t>U</w:t>
            </w:r>
            <w:r w:rsidR="006B05DD">
              <w:rPr>
                <w:b/>
                <w:color w:val="FFFFFF" w:themeColor="background1"/>
                <w:sz w:val="40"/>
                <w:szCs w:val="40"/>
              </w:rPr>
              <w:t>KS2</w:t>
            </w:r>
          </w:p>
        </w:tc>
      </w:tr>
      <w:tr w:rsidR="009F6C9E" w14:paraId="3D45CF92" w14:textId="77777777" w:rsidTr="004D30C2">
        <w:trPr>
          <w:gridAfter w:val="1"/>
          <w:wAfter w:w="192" w:type="dxa"/>
          <w:trHeight w:val="286"/>
          <w:jc w:val="right"/>
        </w:trPr>
        <w:tc>
          <w:tcPr>
            <w:tcW w:w="10264" w:type="dxa"/>
            <w:gridSpan w:val="4"/>
            <w:shd w:val="clear" w:color="auto" w:fill="C2D69B" w:themeFill="accent3" w:themeFillTint="99"/>
          </w:tcPr>
          <w:p w14:paraId="017D417B" w14:textId="77777777" w:rsidR="009F6C9E" w:rsidRPr="0077377A" w:rsidRDefault="004B7260" w:rsidP="00497DAC">
            <w:pPr>
              <w:rPr>
                <w:b/>
                <w:color w:val="FFFFFF" w:themeColor="background1"/>
                <w:sz w:val="40"/>
                <w:szCs w:val="40"/>
              </w:rPr>
            </w:pPr>
            <w:r>
              <w:rPr>
                <w:b/>
                <w:color w:val="FFFFFF" w:themeColor="background1"/>
                <w:sz w:val="40"/>
                <w:szCs w:val="40"/>
              </w:rPr>
              <w:t xml:space="preserve">What does Jesus want Christians to be like? </w:t>
            </w:r>
          </w:p>
        </w:tc>
      </w:tr>
      <w:tr w:rsidR="00243762" w14:paraId="54AD6805" w14:textId="77777777" w:rsidTr="004D30C2">
        <w:trPr>
          <w:gridAfter w:val="1"/>
          <w:wAfter w:w="192" w:type="dxa"/>
          <w:trHeight w:val="617"/>
          <w:jc w:val="right"/>
        </w:trPr>
        <w:tc>
          <w:tcPr>
            <w:tcW w:w="5132" w:type="dxa"/>
            <w:gridSpan w:val="2"/>
          </w:tcPr>
          <w:p w14:paraId="3A38DD3F" w14:textId="77777777" w:rsidR="00A82AC7" w:rsidRDefault="00243762" w:rsidP="005228A5">
            <w:r w:rsidRPr="00B51B65">
              <w:rPr>
                <w:b/>
              </w:rPr>
              <w:t>Key Concept</w:t>
            </w:r>
            <w:r w:rsidR="00E801B1">
              <w:rPr>
                <w:b/>
              </w:rPr>
              <w:t>s</w:t>
            </w:r>
            <w:r w:rsidR="00401115">
              <w:t>:</w:t>
            </w:r>
            <w:r w:rsidR="002B7545">
              <w:t xml:space="preserve"> </w:t>
            </w:r>
            <w:r w:rsidR="0046398A">
              <w:t xml:space="preserve">Blessings, </w:t>
            </w:r>
            <w:r w:rsidR="005228A5">
              <w:t>compassion</w:t>
            </w:r>
            <w:r w:rsidR="00445028">
              <w:t>, courage</w:t>
            </w:r>
            <w:r w:rsidR="00BD1CC1">
              <w:t>, contemplation,</w:t>
            </w:r>
          </w:p>
        </w:tc>
        <w:tc>
          <w:tcPr>
            <w:tcW w:w="5132" w:type="dxa"/>
            <w:gridSpan w:val="2"/>
          </w:tcPr>
          <w:p w14:paraId="328C8A96" w14:textId="77777777" w:rsidR="00DA1235" w:rsidRPr="00DA1235" w:rsidRDefault="00243762" w:rsidP="005228A5">
            <w:pPr>
              <w:tabs>
                <w:tab w:val="center" w:pos="2458"/>
              </w:tabs>
              <w:rPr>
                <w:sz w:val="16"/>
                <w:szCs w:val="16"/>
              </w:rPr>
            </w:pPr>
            <w:r w:rsidRPr="00B51B65">
              <w:rPr>
                <w:b/>
              </w:rPr>
              <w:t>Learning Objective</w:t>
            </w:r>
            <w:r w:rsidR="00401115" w:rsidRPr="0046398A">
              <w:t>:</w:t>
            </w:r>
            <w:r w:rsidR="00525765" w:rsidRPr="0046398A">
              <w:t xml:space="preserve"> </w:t>
            </w:r>
            <w:r w:rsidR="0046398A" w:rsidRPr="0046398A">
              <w:t xml:space="preserve">to know that the beatitudes are a key part of Jesus’ teaching; to explore the way that the beatitudes </w:t>
            </w:r>
            <w:r w:rsidR="005A7E4A">
              <w:t>may influence Christian practice and behaviour</w:t>
            </w:r>
          </w:p>
        </w:tc>
      </w:tr>
      <w:tr w:rsidR="0027618C" w14:paraId="0E453580" w14:textId="77777777" w:rsidTr="004D30C2">
        <w:trPr>
          <w:gridAfter w:val="1"/>
          <w:wAfter w:w="192" w:type="dxa"/>
          <w:trHeight w:val="843"/>
          <w:jc w:val="right"/>
        </w:trPr>
        <w:tc>
          <w:tcPr>
            <w:tcW w:w="10264" w:type="dxa"/>
            <w:gridSpan w:val="4"/>
          </w:tcPr>
          <w:p w14:paraId="1B7C6541" w14:textId="77777777" w:rsidR="0027618C" w:rsidRPr="00A82AC7" w:rsidRDefault="005228A5" w:rsidP="009217BF">
            <w:pPr>
              <w:rPr>
                <w:sz w:val="16"/>
                <w:szCs w:val="16"/>
              </w:rPr>
            </w:pPr>
            <w:r w:rsidRPr="005228A5">
              <w:rPr>
                <w:b/>
              </w:rPr>
              <w:t>Background Information for teachers</w:t>
            </w:r>
            <w:r>
              <w:t>:</w:t>
            </w:r>
            <w:r w:rsidRPr="00445028">
              <w:rPr>
                <w:sz w:val="20"/>
                <w:szCs w:val="20"/>
              </w:rPr>
              <w:t xml:space="preserve"> The Beatitudes, found in Matthew 5:1-10 are the first of Jesus’ teachings that are encountered in the New Testament. There is little historical evidence that these were the first teachings given, and the similar passage in Luke 6: 20-23 occurs slightly later in </w:t>
            </w:r>
            <w:proofErr w:type="gramStart"/>
            <w:r w:rsidRPr="00445028">
              <w:rPr>
                <w:sz w:val="20"/>
                <w:szCs w:val="20"/>
              </w:rPr>
              <w:t>Jesus</w:t>
            </w:r>
            <w:proofErr w:type="gramEnd"/>
            <w:r w:rsidRPr="00445028">
              <w:rPr>
                <w:sz w:val="20"/>
                <w:szCs w:val="20"/>
              </w:rPr>
              <w:t xml:space="preserve"> ministry</w:t>
            </w:r>
            <w:r w:rsidR="00B03FEB" w:rsidRPr="00445028">
              <w:rPr>
                <w:sz w:val="20"/>
                <w:szCs w:val="20"/>
              </w:rPr>
              <w:t xml:space="preserve">. They are however part of the longest section of teaching in the Gospel of Matthew – part of the sermon on the mount. The Beatitudes consist of 8 short sayings, each one starting with the word “Beatus” – the </w:t>
            </w:r>
            <w:r w:rsidR="00DB19A1" w:rsidRPr="00445028">
              <w:rPr>
                <w:sz w:val="20"/>
                <w:szCs w:val="20"/>
              </w:rPr>
              <w:t>L</w:t>
            </w:r>
            <w:r w:rsidR="00B03FEB" w:rsidRPr="00445028">
              <w:rPr>
                <w:sz w:val="20"/>
                <w:szCs w:val="20"/>
              </w:rPr>
              <w:t xml:space="preserve">atin for blessed, sometimes translated as “Happy” or “Fulfilled” or “Complete”. </w:t>
            </w:r>
            <w:r w:rsidR="00F842A7" w:rsidRPr="00445028">
              <w:rPr>
                <w:sz w:val="20"/>
                <w:szCs w:val="20"/>
              </w:rPr>
              <w:t>It is important when choosing which version to read, that you consider how the translation affects the understanding. Some of the best translations veer away from the word “happy” as being too simple and</w:t>
            </w:r>
            <w:r w:rsidR="005A7E4A">
              <w:rPr>
                <w:sz w:val="20"/>
                <w:szCs w:val="20"/>
              </w:rPr>
              <w:t xml:space="preserve"> easily</w:t>
            </w:r>
            <w:r w:rsidR="00F842A7" w:rsidRPr="00445028">
              <w:rPr>
                <w:sz w:val="20"/>
                <w:szCs w:val="20"/>
              </w:rPr>
              <w:t xml:space="preserve"> misunderstood. </w:t>
            </w:r>
            <w:r w:rsidR="00B03FEB" w:rsidRPr="00445028">
              <w:rPr>
                <w:sz w:val="20"/>
                <w:szCs w:val="20"/>
              </w:rPr>
              <w:t>There has always been much discussion about what the beatitudes mean, whether they are addressed to the crowd, or the disciples. The version in Luke is slightly different. This does not need to be shared with the pupils at this stage, but it points to th</w:t>
            </w:r>
            <w:r w:rsidR="00DB19A1" w:rsidRPr="00445028">
              <w:rPr>
                <w:sz w:val="20"/>
                <w:szCs w:val="20"/>
              </w:rPr>
              <w:t xml:space="preserve">e fact that </w:t>
            </w:r>
            <w:r w:rsidR="00B03FEB" w:rsidRPr="00445028">
              <w:rPr>
                <w:sz w:val="20"/>
                <w:szCs w:val="20"/>
              </w:rPr>
              <w:t>different interpre</w:t>
            </w:r>
            <w:r w:rsidR="00DB19A1" w:rsidRPr="00445028">
              <w:rPr>
                <w:sz w:val="20"/>
                <w:szCs w:val="20"/>
              </w:rPr>
              <w:t xml:space="preserve">tations can be considered. </w:t>
            </w:r>
            <w:r w:rsidR="00D620D4" w:rsidRPr="00445028">
              <w:rPr>
                <w:sz w:val="20"/>
                <w:szCs w:val="20"/>
              </w:rPr>
              <w:t xml:space="preserve">These sayings are forming the basis of the Diocesan vision for being contemplative, </w:t>
            </w:r>
            <w:proofErr w:type="gramStart"/>
            <w:r w:rsidR="00D620D4" w:rsidRPr="00445028">
              <w:rPr>
                <w:sz w:val="20"/>
                <w:szCs w:val="20"/>
              </w:rPr>
              <w:t>compassionate</w:t>
            </w:r>
            <w:proofErr w:type="gramEnd"/>
            <w:r w:rsidR="00D620D4" w:rsidRPr="00445028">
              <w:rPr>
                <w:sz w:val="20"/>
                <w:szCs w:val="20"/>
              </w:rPr>
              <w:t xml:space="preserve"> and courageous. They have been divided into three sections: contemplation</w:t>
            </w:r>
            <w:r w:rsidR="00501D26" w:rsidRPr="00445028">
              <w:rPr>
                <w:sz w:val="20"/>
                <w:szCs w:val="20"/>
              </w:rPr>
              <w:t xml:space="preserve"> is identified </w:t>
            </w:r>
            <w:r w:rsidR="00D620D4" w:rsidRPr="00445028">
              <w:rPr>
                <w:sz w:val="20"/>
                <w:szCs w:val="20"/>
              </w:rPr>
              <w:t xml:space="preserve">from the sayings about the poor in spirit, the meek and the pure in heart; compassion links to the sayings about those who mourn and the merciful; courage is found in the sayings about those who hunger and thirst, the peacemakers and those who are persecuted.  </w:t>
            </w:r>
            <w:r w:rsidR="000B48E7" w:rsidRPr="00445028">
              <w:rPr>
                <w:sz w:val="20"/>
                <w:szCs w:val="20"/>
              </w:rPr>
              <w:t xml:space="preserve">There are many events in the New Testament where the teaching is put into practice. Much of the Book of Acts explores how the disciples and the early church put all of this into practice. </w:t>
            </w:r>
            <w:r w:rsidR="003C0BDE">
              <w:rPr>
                <w:sz w:val="20"/>
                <w:szCs w:val="20"/>
              </w:rPr>
              <w:t>This unit will focus on the story of the Roman centuri</w:t>
            </w:r>
            <w:r w:rsidR="00A13111">
              <w:rPr>
                <w:sz w:val="20"/>
                <w:szCs w:val="20"/>
              </w:rPr>
              <w:t>on, Cornelius</w:t>
            </w:r>
            <w:r w:rsidR="00EF5493">
              <w:rPr>
                <w:sz w:val="20"/>
                <w:szCs w:val="20"/>
              </w:rPr>
              <w:t>,</w:t>
            </w:r>
            <w:r w:rsidR="00A13111">
              <w:rPr>
                <w:sz w:val="20"/>
                <w:szCs w:val="20"/>
              </w:rPr>
              <w:t xml:space="preserve"> and the disciple</w:t>
            </w:r>
            <w:r w:rsidR="00EF5493">
              <w:rPr>
                <w:sz w:val="20"/>
                <w:szCs w:val="20"/>
              </w:rPr>
              <w:t>,</w:t>
            </w:r>
            <w:r w:rsidR="00A13111">
              <w:rPr>
                <w:sz w:val="20"/>
                <w:szCs w:val="20"/>
              </w:rPr>
              <w:t xml:space="preserve"> </w:t>
            </w:r>
            <w:r w:rsidR="003C0BDE">
              <w:rPr>
                <w:sz w:val="20"/>
                <w:szCs w:val="20"/>
              </w:rPr>
              <w:t>Simon Peter</w:t>
            </w:r>
            <w:r w:rsidR="00EF5493">
              <w:rPr>
                <w:sz w:val="20"/>
                <w:szCs w:val="20"/>
              </w:rPr>
              <w:t>,</w:t>
            </w:r>
            <w:r w:rsidR="009F3A08">
              <w:rPr>
                <w:sz w:val="20"/>
                <w:szCs w:val="20"/>
              </w:rPr>
              <w:t xml:space="preserve"> in Acts 10</w:t>
            </w:r>
            <w:r w:rsidR="003C0BDE">
              <w:rPr>
                <w:sz w:val="20"/>
                <w:szCs w:val="20"/>
              </w:rPr>
              <w:t>. It focuses on the way that the prayers of an individual were answered, of love compassion and courage, as Simon Peter breaks all the rules he has grown up with and enters the house of a gentile, even eating with him</w:t>
            </w:r>
            <w:r w:rsidR="00A13111">
              <w:rPr>
                <w:sz w:val="20"/>
                <w:szCs w:val="20"/>
              </w:rPr>
              <w:t xml:space="preserve">. </w:t>
            </w:r>
            <w:r w:rsidR="003C0BDE">
              <w:rPr>
                <w:sz w:val="20"/>
                <w:szCs w:val="20"/>
              </w:rPr>
              <w:t xml:space="preserve"> </w:t>
            </w:r>
          </w:p>
        </w:tc>
      </w:tr>
      <w:tr w:rsidR="00243762" w14:paraId="23530291" w14:textId="77777777" w:rsidTr="004D30C2">
        <w:trPr>
          <w:gridAfter w:val="1"/>
          <w:wAfter w:w="192" w:type="dxa"/>
          <w:trHeight w:val="1415"/>
          <w:jc w:val="right"/>
        </w:trPr>
        <w:tc>
          <w:tcPr>
            <w:tcW w:w="10264" w:type="dxa"/>
            <w:gridSpan w:val="4"/>
          </w:tcPr>
          <w:p w14:paraId="10221C89" w14:textId="77777777" w:rsidR="00D141C0" w:rsidRPr="009217BF" w:rsidRDefault="005228A5" w:rsidP="0065442E">
            <w:pPr>
              <w:rPr>
                <w:b/>
              </w:rPr>
            </w:pPr>
            <w:r w:rsidRPr="009217BF">
              <w:rPr>
                <w:b/>
              </w:rPr>
              <w:t>Expected Learning</w:t>
            </w:r>
          </w:p>
          <w:p w14:paraId="07AD6D9E" w14:textId="77777777" w:rsidR="0065442E" w:rsidRPr="00FA6C58" w:rsidRDefault="009F3A08" w:rsidP="009217BF">
            <w:r>
              <w:t xml:space="preserve">Pupils will know the gist of all eight sayings in the Beatitudes and know that these are found in the teachings of Jesus in the New Testament. They will know the key elements of the story of Peter and Cornelius. They will be able to make </w:t>
            </w:r>
            <w:r w:rsidR="00A13111">
              <w:t>links between the story and the appropriate</w:t>
            </w:r>
            <w:r>
              <w:t xml:space="preserve"> Beatitudes. They will be able to identify </w:t>
            </w:r>
            <w:r w:rsidR="00A13111">
              <w:t>examples of c</w:t>
            </w:r>
            <w:r>
              <w:t xml:space="preserve">ontemplation, </w:t>
            </w:r>
            <w:proofErr w:type="gramStart"/>
            <w:r>
              <w:t>compassion</w:t>
            </w:r>
            <w:proofErr w:type="gramEnd"/>
            <w:r>
              <w:t xml:space="preserve"> and courage in the story. They will be able to show a range of ways in which Christians today live by the values of the Beatitudes and point to the ways in which these are different to the values of the world. They will make suggestions about how the world would be different if everyone lived by these values.</w:t>
            </w:r>
          </w:p>
        </w:tc>
      </w:tr>
      <w:tr w:rsidR="0027618C" w14:paraId="05441A88" w14:textId="77777777" w:rsidTr="004D30C2">
        <w:trPr>
          <w:gridAfter w:val="1"/>
          <w:wAfter w:w="192" w:type="dxa"/>
          <w:trHeight w:val="1415"/>
          <w:jc w:val="right"/>
        </w:trPr>
        <w:tc>
          <w:tcPr>
            <w:tcW w:w="5132" w:type="dxa"/>
            <w:gridSpan w:val="2"/>
          </w:tcPr>
          <w:p w14:paraId="4296490C" w14:textId="77777777" w:rsidR="0027618C" w:rsidRPr="009217BF" w:rsidRDefault="005228A5" w:rsidP="0065442E">
            <w:pPr>
              <w:rPr>
                <w:b/>
              </w:rPr>
            </w:pPr>
            <w:r w:rsidRPr="009217BF">
              <w:rPr>
                <w:b/>
              </w:rPr>
              <w:t>Developing</w:t>
            </w:r>
          </w:p>
          <w:p w14:paraId="1A7D1912" w14:textId="77777777" w:rsidR="009217BF" w:rsidRPr="00FA6C58" w:rsidRDefault="009F3A08" w:rsidP="0065442E">
            <w:r>
              <w:t xml:space="preserve">While pupils will be able to identify the Beatitudes as the teachings of Jesus, they will know the gist of only three or four. They will know some elements of the story from Acts </w:t>
            </w:r>
            <w:proofErr w:type="gramStart"/>
            <w:r>
              <w:t>10, but</w:t>
            </w:r>
            <w:proofErr w:type="gramEnd"/>
            <w:r>
              <w:t xml:space="preserve"> may not have all the details. They </w:t>
            </w:r>
            <w:r w:rsidR="00526D2B">
              <w:t>will be able to i</w:t>
            </w:r>
            <w:r>
              <w:t xml:space="preserve">dentify </w:t>
            </w:r>
            <w:r w:rsidR="00526D2B">
              <w:t>some of the values expressed in the beatitudes and the story and compare those to some of the values of the world.</w:t>
            </w:r>
          </w:p>
        </w:tc>
        <w:tc>
          <w:tcPr>
            <w:tcW w:w="5132" w:type="dxa"/>
            <w:gridSpan w:val="2"/>
          </w:tcPr>
          <w:p w14:paraId="4C37747F" w14:textId="77777777" w:rsidR="0027618C" w:rsidRPr="0031088D" w:rsidRDefault="005228A5" w:rsidP="0065442E">
            <w:pPr>
              <w:rPr>
                <w:b/>
              </w:rPr>
            </w:pPr>
            <w:r w:rsidRPr="0031088D">
              <w:rPr>
                <w:b/>
              </w:rPr>
              <w:t>Excelling</w:t>
            </w:r>
          </w:p>
          <w:p w14:paraId="067D0561" w14:textId="77777777" w:rsidR="0031088D" w:rsidRPr="00FA6C58" w:rsidRDefault="00526D2B" w:rsidP="0065442E">
            <w:r>
              <w:t xml:space="preserve">Pupils will make extended connections between the texts studied and Christian belief and practice. They will be able to show </w:t>
            </w:r>
            <w:r w:rsidR="0008507B">
              <w:t>and evaluate the impact that</w:t>
            </w:r>
            <w:r>
              <w:t xml:space="preserve"> living by the beatitudes might have on individuals and communities</w:t>
            </w:r>
            <w:r w:rsidR="0008507B">
              <w:t xml:space="preserve">, including </w:t>
            </w:r>
            <w:r w:rsidR="00EF5493">
              <w:t xml:space="preserve">the church, </w:t>
            </w:r>
            <w:r w:rsidR="0008507B">
              <w:t xml:space="preserve">the </w:t>
            </w:r>
            <w:proofErr w:type="gramStart"/>
            <w:r w:rsidR="0008507B">
              <w:t>school</w:t>
            </w:r>
            <w:proofErr w:type="gramEnd"/>
            <w:r w:rsidR="0008507B">
              <w:t xml:space="preserve"> and the local community. </w:t>
            </w:r>
          </w:p>
        </w:tc>
      </w:tr>
      <w:tr w:rsidR="00EC3424" w14:paraId="258C699B" w14:textId="77777777" w:rsidTr="004D30C2">
        <w:trPr>
          <w:gridAfter w:val="1"/>
          <w:wAfter w:w="192" w:type="dxa"/>
          <w:trHeight w:val="1263"/>
          <w:jc w:val="right"/>
        </w:trPr>
        <w:tc>
          <w:tcPr>
            <w:tcW w:w="10264" w:type="dxa"/>
            <w:gridSpan w:val="4"/>
          </w:tcPr>
          <w:p w14:paraId="20BA810A" w14:textId="77777777" w:rsidR="00C738F5" w:rsidRDefault="009A15EA">
            <w:r w:rsidRPr="00B51B65">
              <w:rPr>
                <w:b/>
              </w:rPr>
              <w:t>En</w:t>
            </w:r>
            <w:r w:rsidR="004709CE">
              <w:rPr>
                <w:b/>
              </w:rPr>
              <w:t>gage</w:t>
            </w:r>
            <w:r>
              <w:t xml:space="preserve">: </w:t>
            </w:r>
          </w:p>
          <w:p w14:paraId="2DF527DD" w14:textId="77777777" w:rsidR="00526D2B" w:rsidRDefault="0008507B" w:rsidP="001458A6">
            <w:r>
              <w:t>Put the word “blessing” in the middle of a large sheet of paper; pupils work in groups to produce a mind map.</w:t>
            </w:r>
          </w:p>
          <w:p w14:paraId="31070AD9" w14:textId="77777777" w:rsidR="0008507B" w:rsidRDefault="0008507B" w:rsidP="001458A6">
            <w:proofErr w:type="gramStart"/>
            <w:r>
              <w:t>Pupils</w:t>
            </w:r>
            <w:proofErr w:type="gramEnd"/>
            <w:r>
              <w:t xml:space="preserve"> list all the “blessings” that they have received – encourage them to think widely.</w:t>
            </w:r>
          </w:p>
          <w:p w14:paraId="7637FE32" w14:textId="77777777" w:rsidR="00526D2B" w:rsidRDefault="0008507B" w:rsidP="00526D2B">
            <w:r>
              <w:t>Discuss the greatest “blessing” they can imagine for them to receive and/or to give.</w:t>
            </w:r>
          </w:p>
          <w:p w14:paraId="5D1FBC6C" w14:textId="77777777" w:rsidR="0065442E" w:rsidRPr="00526D2B" w:rsidRDefault="00EF5493" w:rsidP="00EF5493">
            <w:r>
              <w:t>What Blessing does the world most need to see today? What would need to happen to bring that about?</w:t>
            </w:r>
          </w:p>
        </w:tc>
      </w:tr>
      <w:tr w:rsidR="009A15EA" w14:paraId="521E47F5" w14:textId="77777777" w:rsidTr="004D30C2">
        <w:trPr>
          <w:gridAfter w:val="1"/>
          <w:wAfter w:w="192" w:type="dxa"/>
          <w:trHeight w:val="1378"/>
          <w:jc w:val="right"/>
        </w:trPr>
        <w:tc>
          <w:tcPr>
            <w:tcW w:w="10264" w:type="dxa"/>
            <w:gridSpan w:val="4"/>
          </w:tcPr>
          <w:p w14:paraId="16BC2824" w14:textId="77777777" w:rsidR="009A15EA" w:rsidRDefault="004709CE" w:rsidP="009A15EA">
            <w:pPr>
              <w:rPr>
                <w:b/>
              </w:rPr>
            </w:pPr>
            <w:r>
              <w:rPr>
                <w:b/>
              </w:rPr>
              <w:lastRenderedPageBreak/>
              <w:t>Enquire</w:t>
            </w:r>
            <w:r w:rsidR="00823CC4">
              <w:rPr>
                <w:b/>
              </w:rPr>
              <w:t xml:space="preserve"> &amp; Explore</w:t>
            </w:r>
            <w:r w:rsidR="003D6104">
              <w:rPr>
                <w:b/>
              </w:rPr>
              <w:t>:</w:t>
            </w:r>
            <w:r>
              <w:rPr>
                <w:b/>
              </w:rPr>
              <w:t xml:space="preserve"> </w:t>
            </w:r>
          </w:p>
          <w:p w14:paraId="4B5CB5D5" w14:textId="77777777" w:rsidR="004D30C2" w:rsidRDefault="0008507B" w:rsidP="00E47EE5">
            <w:r w:rsidRPr="0008507B">
              <w:t xml:space="preserve">Read the story of Peter and Cornelius in Acts 10; identify all the blessings in the story. </w:t>
            </w:r>
            <w:r w:rsidR="003E5649">
              <w:t xml:space="preserve">Explore the characters of the main protagonists. What are their key characteristics? Give out versions of the eight saying of the Beatitudes from Matthew 5:1-10; which of them have relevance for this story? Identify elements of contemplation, </w:t>
            </w:r>
            <w:proofErr w:type="gramStart"/>
            <w:r w:rsidR="003E5649">
              <w:t>courage</w:t>
            </w:r>
            <w:proofErr w:type="gramEnd"/>
            <w:r w:rsidR="003E5649">
              <w:t xml:space="preserve"> and compassion in the texts. Who is being courageous? Who is compassionate? </w:t>
            </w:r>
          </w:p>
          <w:p w14:paraId="3EB89488" w14:textId="77777777" w:rsidR="003E5649" w:rsidRDefault="003E5649" w:rsidP="00E47EE5">
            <w:r>
              <w:t>Put the text of Matthew 5:1-10 in the middles of a sheet. What must the world have been like for Jesus to say these things? What would it be like if people lived by these sayings? What would they have to do to live out each one? Groups of children could research how each of the beatitudes might be put into practice by Ch</w:t>
            </w:r>
            <w:r w:rsidR="00963EBB">
              <w:t>ristians today.</w:t>
            </w:r>
            <w:r w:rsidR="00786EB7">
              <w:t xml:space="preserve"> Church newsletters and websites, charities and Christian foundations might have useful information about how these sayings are being applied by Christians. </w:t>
            </w:r>
          </w:p>
          <w:p w14:paraId="4A26EB50" w14:textId="77777777" w:rsidR="00786EB7" w:rsidRPr="0008507B" w:rsidRDefault="00786EB7" w:rsidP="00E47EE5">
            <w:r>
              <w:t>Pupils can explore other stories that they know from the New Testament that demonstrate these sayings in practice.</w:t>
            </w:r>
          </w:p>
        </w:tc>
      </w:tr>
      <w:tr w:rsidR="00161FE1" w14:paraId="687EC0F4" w14:textId="77777777" w:rsidTr="004D30C2">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1378"/>
          <w:jc w:val="right"/>
        </w:trPr>
        <w:tc>
          <w:tcPr>
            <w:tcW w:w="10264" w:type="dxa"/>
            <w:gridSpan w:val="4"/>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6EBB716B" w14:textId="77777777" w:rsidR="00161FE1" w:rsidRPr="00D141C0" w:rsidRDefault="00D141C0" w:rsidP="009A15EA">
            <w:pPr>
              <w:rPr>
                <w:b/>
              </w:rPr>
            </w:pPr>
            <w:r>
              <w:br w:type="page"/>
            </w:r>
            <w:r w:rsidR="0077377A">
              <w:br w:type="page"/>
            </w:r>
            <w:r w:rsidR="00161FE1" w:rsidRPr="00D141C0">
              <w:rPr>
                <w:b/>
              </w:rPr>
              <w:t>Evaluate</w:t>
            </w:r>
            <w:r w:rsidR="003D6104" w:rsidRPr="00D141C0">
              <w:rPr>
                <w:b/>
              </w:rPr>
              <w:t xml:space="preserve">: </w:t>
            </w:r>
          </w:p>
          <w:p w14:paraId="27FB19E6" w14:textId="77777777" w:rsidR="0065442E" w:rsidRDefault="00963EBB" w:rsidP="006F5973">
            <w:r>
              <w:t>Would living by the Beatitudes make the world a better place? Is it only Christians who live out these sayings? What difference does it make to their lives? Would living by these saying make Christians better people? If so, how and in what ways?</w:t>
            </w:r>
          </w:p>
          <w:p w14:paraId="671D4220" w14:textId="77777777" w:rsidR="00963EBB" w:rsidRPr="0008507B" w:rsidRDefault="00963EBB" w:rsidP="006F5973">
            <w:r>
              <w:t xml:space="preserve">What have been the consequences for Christians and non-Christians of the story of Peter and Cornelius? Is it good that the dietary laws of Jews have been relaxed? Which of the characteristics – courage, </w:t>
            </w:r>
            <w:proofErr w:type="gramStart"/>
            <w:r>
              <w:t>compassion</w:t>
            </w:r>
            <w:proofErr w:type="gramEnd"/>
            <w:r>
              <w:t xml:space="preserve"> or contemplativeness – was most important to the way the story of Cornelius turned out?</w:t>
            </w:r>
          </w:p>
        </w:tc>
      </w:tr>
      <w:tr w:rsidR="009A15EA" w14:paraId="47156DCB" w14:textId="77777777" w:rsidTr="004D30C2">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1068"/>
          <w:jc w:val="right"/>
        </w:trPr>
        <w:tc>
          <w:tcPr>
            <w:tcW w:w="10264" w:type="dxa"/>
            <w:gridSpan w:val="4"/>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61BD5018" w14:textId="77777777" w:rsidR="009A15EA" w:rsidRPr="00D141C0" w:rsidRDefault="00161FE1" w:rsidP="009A15EA">
            <w:pPr>
              <w:rPr>
                <w:b/>
              </w:rPr>
            </w:pPr>
            <w:r w:rsidRPr="00D141C0">
              <w:rPr>
                <w:b/>
              </w:rPr>
              <w:t>Reflect</w:t>
            </w:r>
            <w:r w:rsidR="004709CE" w:rsidRPr="00D141C0">
              <w:rPr>
                <w:b/>
              </w:rPr>
              <w:t xml:space="preserve"> &amp; </w:t>
            </w:r>
            <w:r w:rsidR="00823CC4" w:rsidRPr="00D141C0">
              <w:rPr>
                <w:b/>
              </w:rPr>
              <w:t>Communicate</w:t>
            </w:r>
            <w:r w:rsidR="003D6104" w:rsidRPr="00D141C0">
              <w:rPr>
                <w:b/>
              </w:rPr>
              <w:t>:</w:t>
            </w:r>
            <w:r w:rsidR="004709CE" w:rsidRPr="00D141C0">
              <w:rPr>
                <w:b/>
              </w:rPr>
              <w:t xml:space="preserve"> </w:t>
            </w:r>
          </w:p>
          <w:p w14:paraId="36B6816F" w14:textId="77777777" w:rsidR="004D30C2" w:rsidRDefault="00963EBB" w:rsidP="0065442E">
            <w:r>
              <w:t>Which of the beatitudes do you feel most sympathy with? Which one is most controversial? Which one would make the biggest difference to the world? Which of contemplation, compassion or courage does the world most need? How could this best be brought about? Are the Beatitudes still a blueprint for a good character?</w:t>
            </w:r>
          </w:p>
          <w:p w14:paraId="12905B90" w14:textId="77777777" w:rsidR="00786EB7" w:rsidRPr="0008507B" w:rsidRDefault="00786EB7" w:rsidP="0065442E">
            <w:r>
              <w:t>What does Jesus want Christians to be like? Pupils can evaluate from church notice boards, charities, interviews with Christians. Are they a guide for being a good human?</w:t>
            </w:r>
          </w:p>
        </w:tc>
      </w:tr>
      <w:tr w:rsidR="00243762" w14:paraId="0745015F" w14:textId="77777777" w:rsidTr="003252BB">
        <w:tblPrEx>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Ex>
        <w:trPr>
          <w:gridAfter w:val="1"/>
          <w:wAfter w:w="192" w:type="dxa"/>
          <w:trHeight w:val="2003"/>
          <w:jc w:val="right"/>
        </w:trPr>
        <w:tc>
          <w:tcPr>
            <w:tcW w:w="5132" w:type="dxa"/>
            <w:gridSpan w:val="2"/>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1C21CD5B" w14:textId="77777777" w:rsidR="00243762" w:rsidRDefault="00B51B65">
            <w:r w:rsidRPr="00E10338">
              <w:rPr>
                <w:b/>
              </w:rPr>
              <w:t>Evaluation</w:t>
            </w:r>
            <w:r>
              <w:t>:</w:t>
            </w:r>
          </w:p>
          <w:p w14:paraId="57CFCFE8" w14:textId="77777777" w:rsidR="00B51B65" w:rsidRDefault="00B51B65" w:rsidP="00323392">
            <w:pPr>
              <w:pStyle w:val="ListParagraph"/>
              <w:numPr>
                <w:ilvl w:val="0"/>
                <w:numId w:val="7"/>
              </w:numPr>
              <w:ind w:left="284" w:hanging="284"/>
            </w:pPr>
            <w:r>
              <w:t xml:space="preserve">What </w:t>
            </w:r>
            <w:r w:rsidR="00E10338">
              <w:t>w</w:t>
            </w:r>
            <w:r>
              <w:t>ent well?</w:t>
            </w:r>
          </w:p>
          <w:p w14:paraId="5A67EBCB" w14:textId="77777777" w:rsidR="00B51B65" w:rsidRDefault="00B51B65" w:rsidP="000A63E9"/>
        </w:tc>
        <w:tc>
          <w:tcPr>
            <w:tcW w:w="5132" w:type="dxa"/>
            <w:gridSpan w:val="2"/>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tcPr>
          <w:p w14:paraId="5FCDB5E4" w14:textId="77777777" w:rsidR="00243762" w:rsidRDefault="00243762"/>
          <w:p w14:paraId="71C7E249" w14:textId="77777777" w:rsidR="00B51B65" w:rsidRDefault="00B51B65" w:rsidP="00323392">
            <w:pPr>
              <w:pStyle w:val="ListParagraph"/>
              <w:numPr>
                <w:ilvl w:val="0"/>
                <w:numId w:val="7"/>
              </w:numPr>
              <w:ind w:left="255" w:hanging="255"/>
            </w:pPr>
            <w:r>
              <w:t>Even better if:</w:t>
            </w:r>
          </w:p>
          <w:p w14:paraId="1C411165" w14:textId="77777777" w:rsidR="00B51B65" w:rsidRDefault="00B51B65"/>
        </w:tc>
      </w:tr>
      <w:tr w:rsidR="00F03D5E" w14:paraId="223CBE7D" w14:textId="77777777" w:rsidTr="004D30C2">
        <w:tblPrEx>
          <w:jc w:val="left"/>
        </w:tblPrEx>
        <w:trPr>
          <w:gridBefore w:val="1"/>
          <w:wBefore w:w="250" w:type="dxa"/>
        </w:trPr>
        <w:tc>
          <w:tcPr>
            <w:tcW w:w="10206" w:type="dxa"/>
            <w:gridSpan w:val="4"/>
          </w:tcPr>
          <w:p w14:paraId="7D525D65" w14:textId="77777777" w:rsidR="00F03D5E" w:rsidRDefault="00F82163" w:rsidP="00B51B65">
            <w:pPr>
              <w:rPr>
                <w:b/>
              </w:rPr>
            </w:pPr>
            <w:r w:rsidRPr="00F82163">
              <w:rPr>
                <w:b/>
              </w:rPr>
              <w:t>Some suggested resources</w:t>
            </w:r>
            <w:r w:rsidR="00F03D5E" w:rsidRPr="009B7AA9">
              <w:rPr>
                <w:b/>
              </w:rPr>
              <w:t>:</w:t>
            </w:r>
          </w:p>
          <w:p w14:paraId="5BD5DB42" w14:textId="77777777" w:rsidR="00D141C0" w:rsidRPr="00DB19A1" w:rsidRDefault="00DB19A1" w:rsidP="00DB19A1">
            <w:pPr>
              <w:pStyle w:val="ListParagraph"/>
              <w:numPr>
                <w:ilvl w:val="0"/>
                <w:numId w:val="16"/>
              </w:numPr>
            </w:pPr>
            <w:r w:rsidRPr="00DB19A1">
              <w:t>Towards a common vision – Diocese of Oxford materials</w:t>
            </w:r>
            <w:r w:rsidR="00501D26">
              <w:t xml:space="preserve"> (www.oxford.anglican.org)</w:t>
            </w:r>
          </w:p>
          <w:p w14:paraId="36495EA6" w14:textId="77777777" w:rsidR="00DB19A1" w:rsidRDefault="00DB19A1" w:rsidP="00DB19A1">
            <w:pPr>
              <w:pStyle w:val="ListParagraph"/>
              <w:numPr>
                <w:ilvl w:val="0"/>
                <w:numId w:val="16"/>
              </w:numPr>
            </w:pPr>
            <w:r w:rsidRPr="00DB19A1">
              <w:t xml:space="preserve">Mathew 5:1-10 and </w:t>
            </w:r>
            <w:r w:rsidR="00526D2B">
              <w:t>Acts 10</w:t>
            </w:r>
            <w:r w:rsidR="00EF5493">
              <w:t xml:space="preserve"> (several versions might be good for comparison)</w:t>
            </w:r>
          </w:p>
          <w:p w14:paraId="37C0E0D2" w14:textId="77777777" w:rsidR="00526D2B" w:rsidRDefault="00786EB7" w:rsidP="005E214D">
            <w:pPr>
              <w:pStyle w:val="ListParagraph"/>
              <w:numPr>
                <w:ilvl w:val="0"/>
                <w:numId w:val="16"/>
              </w:numPr>
            </w:pPr>
            <w:r>
              <w:t>Tearfund, Christians Aid and other local charities with a Christians foundation</w:t>
            </w:r>
            <w:r w:rsidR="005E214D">
              <w:t xml:space="preserve"> e.g. </w:t>
            </w:r>
            <w:hyperlink r:id="rId8" w:history="1">
              <w:r w:rsidR="005E214D" w:rsidRPr="00C806BE">
                <w:rPr>
                  <w:rStyle w:val="Hyperlink"/>
                </w:rPr>
                <w:t>http://www.ccow.org.uk/</w:t>
              </w:r>
            </w:hyperlink>
            <w:r w:rsidR="005E214D">
              <w:t xml:space="preserve"> an Oxfordshire based charity working around fair trade and refugee issues.</w:t>
            </w:r>
          </w:p>
          <w:p w14:paraId="7D7D9BF2" w14:textId="77777777" w:rsidR="00786EB7" w:rsidRDefault="00786EB7" w:rsidP="00DB19A1">
            <w:pPr>
              <w:pStyle w:val="ListParagraph"/>
              <w:numPr>
                <w:ilvl w:val="0"/>
                <w:numId w:val="16"/>
              </w:numPr>
            </w:pPr>
            <w:r>
              <w:t xml:space="preserve">Local (or further afield) church newsletters, noticeboards or </w:t>
            </w:r>
            <w:proofErr w:type="gramStart"/>
            <w:r>
              <w:t>websites;</w:t>
            </w:r>
            <w:proofErr w:type="gramEnd"/>
            <w:r>
              <w:t xml:space="preserve"> </w:t>
            </w:r>
          </w:p>
          <w:p w14:paraId="56D493F1" w14:textId="77777777" w:rsidR="00786EB7" w:rsidRDefault="00DC2D7D" w:rsidP="00786EB7">
            <w:pPr>
              <w:pStyle w:val="ListParagraph"/>
              <w:numPr>
                <w:ilvl w:val="0"/>
                <w:numId w:val="16"/>
              </w:numPr>
            </w:pPr>
            <w:hyperlink r:id="rId9" w:history="1">
              <w:r w:rsidR="00786EB7" w:rsidRPr="00C806BE">
                <w:rPr>
                  <w:rStyle w:val="Hyperlink"/>
                </w:rPr>
                <w:t>http://www.streetpastors.org/</w:t>
              </w:r>
            </w:hyperlink>
            <w:r w:rsidR="00786EB7">
              <w:t xml:space="preserve"> - website for the interdenominational work of street pastors</w:t>
            </w:r>
          </w:p>
          <w:p w14:paraId="343C564C" w14:textId="77777777" w:rsidR="00786EB7" w:rsidRDefault="00786EB7" w:rsidP="00786EB7">
            <w:pPr>
              <w:pStyle w:val="ListParagraph"/>
              <w:numPr>
                <w:ilvl w:val="0"/>
                <w:numId w:val="16"/>
              </w:numPr>
            </w:pPr>
            <w:r>
              <w:t>Interviews with local Christians</w:t>
            </w:r>
          </w:p>
          <w:p w14:paraId="09C781F9" w14:textId="77777777" w:rsidR="00786EB7" w:rsidRDefault="00DC2D7D" w:rsidP="005E214D">
            <w:pPr>
              <w:pStyle w:val="ListParagraph"/>
              <w:numPr>
                <w:ilvl w:val="0"/>
                <w:numId w:val="16"/>
              </w:numPr>
            </w:pPr>
            <w:hyperlink r:id="rId10" w:history="1">
              <w:r w:rsidR="005E214D" w:rsidRPr="00C806BE">
                <w:rPr>
                  <w:rStyle w:val="Hyperlink"/>
                </w:rPr>
                <w:t>http://request.org.uk/jesus/teaching/the-sermon-on-the-mount-the-beatitudes/</w:t>
              </w:r>
            </w:hyperlink>
            <w:r w:rsidR="005E214D">
              <w:t xml:space="preserve"> </w:t>
            </w:r>
          </w:p>
          <w:p w14:paraId="45D1D133" w14:textId="77777777" w:rsidR="005E214D" w:rsidRDefault="00DC2D7D" w:rsidP="005E214D">
            <w:pPr>
              <w:pStyle w:val="ListParagraph"/>
              <w:numPr>
                <w:ilvl w:val="0"/>
                <w:numId w:val="16"/>
              </w:numPr>
            </w:pPr>
            <w:hyperlink r:id="rId11" w:history="1">
              <w:r w:rsidR="005E214D" w:rsidRPr="00C806BE">
                <w:rPr>
                  <w:rStyle w:val="Hyperlink"/>
                </w:rPr>
                <w:t>http://request.org.uk/jesus/teaching/the-sermon-on-the-mount-introduction/</w:t>
              </w:r>
            </w:hyperlink>
            <w:r w:rsidR="005E214D">
              <w:t xml:space="preserve"> </w:t>
            </w:r>
          </w:p>
          <w:p w14:paraId="1D535DA8" w14:textId="77777777" w:rsidR="0065442E" w:rsidRPr="0065442E" w:rsidRDefault="0065442E" w:rsidP="004D30C2">
            <w:pPr>
              <w:pStyle w:val="ListParagraph"/>
              <w:numPr>
                <w:ilvl w:val="0"/>
                <w:numId w:val="16"/>
              </w:numPr>
              <w:rPr>
                <w:sz w:val="16"/>
                <w:szCs w:val="16"/>
              </w:rPr>
            </w:pPr>
          </w:p>
        </w:tc>
      </w:tr>
    </w:tbl>
    <w:p w14:paraId="0F648DB1" w14:textId="77777777" w:rsidR="00F03D5E" w:rsidRDefault="00F03D5E" w:rsidP="00B51B65"/>
    <w:p w14:paraId="1F9C6F55" w14:textId="77777777" w:rsidR="00597F20" w:rsidRDefault="00597F20" w:rsidP="00B51B65"/>
    <w:tbl>
      <w:tblPr>
        <w:tblW w:w="1018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1E0" w:firstRow="1" w:lastRow="1" w:firstColumn="1" w:lastColumn="1" w:noHBand="0" w:noVBand="0"/>
      </w:tblPr>
      <w:tblGrid>
        <w:gridCol w:w="5495"/>
        <w:gridCol w:w="850"/>
        <w:gridCol w:w="3843"/>
      </w:tblGrid>
      <w:tr w:rsidR="00597F20" w:rsidRPr="006411D9" w14:paraId="0435882A" w14:textId="77777777" w:rsidTr="00597F20">
        <w:trPr>
          <w:trHeight w:val="489"/>
        </w:trPr>
        <w:tc>
          <w:tcPr>
            <w:tcW w:w="5495" w:type="dxa"/>
            <w:tcBorders>
              <w:top w:val="single" w:sz="24" w:space="0" w:color="C2D69B"/>
              <w:left w:val="single" w:sz="24" w:space="0" w:color="C2D69B"/>
              <w:bottom w:val="single" w:sz="24" w:space="0" w:color="C2D69B"/>
              <w:right w:val="single" w:sz="24" w:space="0" w:color="C2D69B"/>
            </w:tcBorders>
            <w:shd w:val="clear" w:color="auto" w:fill="C2D69B"/>
            <w:hideMark/>
          </w:tcPr>
          <w:p w14:paraId="4F67D3EA" w14:textId="77777777" w:rsidR="00597F20" w:rsidRPr="00E94DDB" w:rsidRDefault="00597F20" w:rsidP="0015177C">
            <w:pPr>
              <w:tabs>
                <w:tab w:val="left" w:pos="2819"/>
              </w:tabs>
              <w:rPr>
                <w:rFonts w:ascii="Calibri" w:hAnsi="Calibri"/>
                <w:b/>
                <w:color w:val="FFFFFF"/>
                <w:sz w:val="40"/>
                <w:szCs w:val="40"/>
              </w:rPr>
            </w:pPr>
            <w:r>
              <w:rPr>
                <w:rFonts w:ascii="Calibri" w:hAnsi="Calibri"/>
                <w:b/>
                <w:color w:val="FFFFFF"/>
                <w:sz w:val="40"/>
                <w:szCs w:val="40"/>
              </w:rPr>
              <w:t>S</w:t>
            </w:r>
            <w:r w:rsidR="003D4E57">
              <w:rPr>
                <w:rFonts w:ascii="Calibri" w:hAnsi="Calibri"/>
                <w:b/>
                <w:color w:val="FFFFFF"/>
                <w:sz w:val="40"/>
                <w:szCs w:val="40"/>
              </w:rPr>
              <w:t>pecial</w:t>
            </w:r>
            <w:r>
              <w:rPr>
                <w:rFonts w:ascii="Calibri" w:hAnsi="Calibri"/>
                <w:b/>
                <w:color w:val="FFFFFF"/>
                <w:sz w:val="40"/>
                <w:szCs w:val="40"/>
              </w:rPr>
              <w:t xml:space="preserve">: </w:t>
            </w:r>
            <w:r w:rsidR="00BD1CC1">
              <w:rPr>
                <w:rFonts w:ascii="Calibri" w:hAnsi="Calibri"/>
                <w:b/>
                <w:color w:val="FFFFFF"/>
                <w:sz w:val="40"/>
                <w:szCs w:val="40"/>
              </w:rPr>
              <w:t xml:space="preserve">The </w:t>
            </w:r>
            <w:r>
              <w:rPr>
                <w:rFonts w:ascii="Calibri" w:hAnsi="Calibri"/>
                <w:b/>
                <w:color w:val="FFFFFF"/>
                <w:sz w:val="40"/>
                <w:szCs w:val="40"/>
              </w:rPr>
              <w:t>Beatitudes</w:t>
            </w:r>
            <w:r>
              <w:rPr>
                <w:rFonts w:ascii="Calibri" w:hAnsi="Calibri"/>
                <w:b/>
                <w:color w:val="FFFFFF"/>
                <w:sz w:val="40"/>
                <w:szCs w:val="40"/>
              </w:rPr>
              <w:tab/>
            </w:r>
          </w:p>
        </w:tc>
        <w:tc>
          <w:tcPr>
            <w:tcW w:w="4693" w:type="dxa"/>
            <w:gridSpan w:val="2"/>
            <w:tcBorders>
              <w:top w:val="single" w:sz="24" w:space="0" w:color="C2D69B"/>
              <w:left w:val="single" w:sz="24" w:space="0" w:color="C2D69B"/>
              <w:bottom w:val="single" w:sz="24" w:space="0" w:color="C2D69B"/>
              <w:right w:val="single" w:sz="24" w:space="0" w:color="C2D69B"/>
            </w:tcBorders>
            <w:shd w:val="clear" w:color="auto" w:fill="C2D69B"/>
            <w:hideMark/>
          </w:tcPr>
          <w:p w14:paraId="5D398F26" w14:textId="77777777" w:rsidR="00597F20" w:rsidRPr="00E94DDB" w:rsidRDefault="00597F20" w:rsidP="0015177C">
            <w:pPr>
              <w:rPr>
                <w:rFonts w:ascii="Calibri" w:hAnsi="Calibri"/>
                <w:b/>
                <w:color w:val="FFFFFF"/>
                <w:sz w:val="40"/>
                <w:szCs w:val="40"/>
              </w:rPr>
            </w:pPr>
            <w:r w:rsidRPr="008002A5">
              <w:rPr>
                <w:rFonts w:ascii="Calibri" w:hAnsi="Calibri"/>
                <w:b/>
                <w:color w:val="FFFFFF"/>
                <w:sz w:val="40"/>
                <w:szCs w:val="40"/>
              </w:rPr>
              <w:t xml:space="preserve">        Phase</w:t>
            </w:r>
            <w:r>
              <w:rPr>
                <w:rFonts w:ascii="Calibri" w:hAnsi="Calibri"/>
                <w:color w:val="FFFFFF"/>
                <w:sz w:val="40"/>
                <w:szCs w:val="40"/>
              </w:rPr>
              <w:t>/</w:t>
            </w:r>
            <w:r w:rsidRPr="00E94DDB">
              <w:rPr>
                <w:rFonts w:ascii="Calibri" w:hAnsi="Calibri"/>
                <w:b/>
                <w:color w:val="FFFFFF"/>
                <w:sz w:val="40"/>
                <w:szCs w:val="40"/>
              </w:rPr>
              <w:t xml:space="preserve">Year: </w:t>
            </w:r>
            <w:r w:rsidR="00BD1CC1">
              <w:rPr>
                <w:rFonts w:ascii="Calibri" w:hAnsi="Calibri"/>
                <w:b/>
                <w:color w:val="FFFFFF"/>
                <w:sz w:val="40"/>
                <w:szCs w:val="40"/>
              </w:rPr>
              <w:t>KS2</w:t>
            </w:r>
          </w:p>
        </w:tc>
      </w:tr>
      <w:tr w:rsidR="00597F20" w:rsidRPr="006411D9" w14:paraId="5F87C213" w14:textId="77777777" w:rsidTr="00597F20">
        <w:trPr>
          <w:trHeight w:val="2242"/>
        </w:trPr>
        <w:tc>
          <w:tcPr>
            <w:tcW w:w="6345" w:type="dxa"/>
            <w:gridSpan w:val="2"/>
            <w:tcBorders>
              <w:top w:val="single" w:sz="24" w:space="0" w:color="C2D69B"/>
              <w:left w:val="single" w:sz="24" w:space="0" w:color="C2D69B"/>
              <w:bottom w:val="single" w:sz="24" w:space="0" w:color="C2D69B"/>
              <w:right w:val="single" w:sz="24" w:space="0" w:color="C2D69B"/>
            </w:tcBorders>
            <w:hideMark/>
          </w:tcPr>
          <w:p w14:paraId="14B56131" w14:textId="77777777" w:rsidR="00597F20" w:rsidRPr="00E737D2" w:rsidRDefault="00EF5493" w:rsidP="003D4E57">
            <w:pPr>
              <w:pStyle w:val="tabletext1bullets"/>
              <w:numPr>
                <w:ilvl w:val="0"/>
                <w:numId w:val="0"/>
              </w:numPr>
              <w:tabs>
                <w:tab w:val="clear" w:pos="170"/>
              </w:tabs>
              <w:spacing w:before="0" w:after="0"/>
              <w:ind w:left="170" w:hanging="170"/>
              <w:rPr>
                <w:rFonts w:ascii="Calibri" w:hAnsi="Calibri"/>
                <w:b/>
                <w:sz w:val="22"/>
                <w:szCs w:val="22"/>
              </w:rPr>
            </w:pPr>
            <w:r>
              <w:rPr>
                <w:rFonts w:ascii="Calibri" w:hAnsi="Calibri"/>
                <w:b/>
                <w:sz w:val="22"/>
                <w:szCs w:val="22"/>
              </w:rPr>
              <w:t>Some children in Year 6</w:t>
            </w:r>
            <w:r w:rsidR="003D4E57" w:rsidRPr="00E737D2">
              <w:rPr>
                <w:rFonts w:ascii="Calibri" w:hAnsi="Calibri"/>
                <w:b/>
                <w:sz w:val="22"/>
                <w:szCs w:val="22"/>
              </w:rPr>
              <w:t xml:space="preserve"> will have made more progress and be able to:</w:t>
            </w:r>
          </w:p>
          <w:p w14:paraId="0D5E558B" w14:textId="77777777" w:rsidR="00E737D2" w:rsidRDefault="00F91833" w:rsidP="00E737D2">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Summarise the key teachings of the Beatitudes making comparisons between some of the 8 sayings</w:t>
            </w:r>
          </w:p>
          <w:p w14:paraId="77046692" w14:textId="77777777" w:rsidR="00F91833" w:rsidRDefault="00F91833" w:rsidP="00E737D2">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Suggest which of the beatitudes makes most difference to the way that Christia</w:t>
            </w:r>
            <w:r w:rsidR="00B261A1">
              <w:rPr>
                <w:rFonts w:ascii="Calibri" w:hAnsi="Calibri"/>
                <w:sz w:val="22"/>
                <w:szCs w:val="22"/>
              </w:rPr>
              <w:t>ns live today giving examples</w:t>
            </w:r>
          </w:p>
          <w:p w14:paraId="7EDFEE44" w14:textId="77777777" w:rsidR="00AD2F40" w:rsidRDefault="00AD2F40" w:rsidP="00AD2F40">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Make clear links between the Beatitudes and the actions of the disciples in the Book of Acts</w:t>
            </w:r>
          </w:p>
          <w:p w14:paraId="6FC49106" w14:textId="77777777" w:rsidR="00AD2F40" w:rsidRDefault="007610D3" w:rsidP="00AD2F40">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Give some wider examples of how Christians live out the teachings of the beatitudes, today or historically</w:t>
            </w:r>
          </w:p>
          <w:p w14:paraId="62FC89CA" w14:textId="77777777" w:rsidR="007610D3" w:rsidRPr="00203547" w:rsidRDefault="007610D3" w:rsidP="00AD2F40">
            <w:pPr>
              <w:pStyle w:val="tabletext1bullets"/>
              <w:numPr>
                <w:ilvl w:val="0"/>
                <w:numId w:val="22"/>
              </w:numPr>
              <w:tabs>
                <w:tab w:val="clear" w:pos="170"/>
              </w:tabs>
              <w:spacing w:before="0" w:after="0"/>
              <w:rPr>
                <w:rFonts w:ascii="Calibri" w:hAnsi="Calibri"/>
                <w:sz w:val="22"/>
                <w:szCs w:val="22"/>
              </w:rPr>
            </w:pPr>
            <w:r>
              <w:rPr>
                <w:rFonts w:ascii="Calibri" w:hAnsi="Calibri"/>
                <w:sz w:val="22"/>
                <w:szCs w:val="22"/>
              </w:rPr>
              <w:t>Suggest ways in which the world would be different if people lived more consistently by these teachings</w:t>
            </w:r>
          </w:p>
        </w:tc>
        <w:tc>
          <w:tcPr>
            <w:tcW w:w="3843" w:type="dxa"/>
            <w:tcBorders>
              <w:top w:val="single" w:sz="24" w:space="0" w:color="C2D69B"/>
              <w:left w:val="single" w:sz="24" w:space="0" w:color="C2D69B"/>
              <w:bottom w:val="single" w:sz="24" w:space="0" w:color="C2D69B"/>
              <w:right w:val="single" w:sz="24" w:space="0" w:color="C2D69B"/>
            </w:tcBorders>
          </w:tcPr>
          <w:p w14:paraId="0D3EF8E8" w14:textId="77777777" w:rsidR="00597F20" w:rsidRPr="006411D9" w:rsidRDefault="00597F20" w:rsidP="0015177C">
            <w:pPr>
              <w:rPr>
                <w:rFonts w:ascii="Calibri" w:hAnsi="Calibri"/>
              </w:rPr>
            </w:pPr>
          </w:p>
          <w:p w14:paraId="43DF8CAF" w14:textId="77777777" w:rsidR="00597F20" w:rsidRPr="006411D9" w:rsidRDefault="00597F20" w:rsidP="0015177C">
            <w:pPr>
              <w:rPr>
                <w:rFonts w:ascii="Calibri" w:hAnsi="Calibri"/>
              </w:rPr>
            </w:pPr>
          </w:p>
          <w:p w14:paraId="7224FC73" w14:textId="77777777" w:rsidR="00597F20" w:rsidRPr="006411D9" w:rsidRDefault="00597F20" w:rsidP="0015177C">
            <w:pPr>
              <w:rPr>
                <w:rFonts w:ascii="Calibri" w:hAnsi="Calibri"/>
              </w:rPr>
            </w:pPr>
          </w:p>
          <w:p w14:paraId="0FF5B0AE" w14:textId="77777777" w:rsidR="00597F20" w:rsidRPr="006411D9" w:rsidRDefault="00597F20" w:rsidP="0015177C">
            <w:pPr>
              <w:rPr>
                <w:rFonts w:ascii="Calibri" w:hAnsi="Calibri"/>
              </w:rPr>
            </w:pPr>
          </w:p>
        </w:tc>
      </w:tr>
      <w:tr w:rsidR="00597F20" w:rsidRPr="006411D9" w14:paraId="4D14FC1C" w14:textId="77777777" w:rsidTr="0015177C">
        <w:trPr>
          <w:trHeight w:val="1077"/>
        </w:trPr>
        <w:tc>
          <w:tcPr>
            <w:tcW w:w="6345" w:type="dxa"/>
            <w:gridSpan w:val="2"/>
            <w:tcBorders>
              <w:top w:val="single" w:sz="24" w:space="0" w:color="C2D69B"/>
              <w:left w:val="single" w:sz="24" w:space="0" w:color="C2D69B"/>
              <w:bottom w:val="single" w:sz="24" w:space="0" w:color="C2D69B"/>
              <w:right w:val="single" w:sz="24" w:space="0" w:color="C2D69B"/>
            </w:tcBorders>
          </w:tcPr>
          <w:p w14:paraId="762D3BF3" w14:textId="77777777" w:rsidR="00597F20" w:rsidRDefault="00EF5493" w:rsidP="003D4E57">
            <w:pPr>
              <w:pStyle w:val="tabletext1bullets"/>
              <w:numPr>
                <w:ilvl w:val="0"/>
                <w:numId w:val="0"/>
              </w:numPr>
              <w:tabs>
                <w:tab w:val="clear" w:pos="170"/>
              </w:tabs>
              <w:spacing w:before="0" w:after="0"/>
              <w:ind w:left="170" w:hanging="170"/>
              <w:rPr>
                <w:rFonts w:ascii="Calibri" w:hAnsi="Calibri"/>
                <w:sz w:val="22"/>
                <w:szCs w:val="22"/>
              </w:rPr>
            </w:pPr>
            <w:r>
              <w:rPr>
                <w:rFonts w:ascii="Calibri" w:hAnsi="Calibri"/>
                <w:b/>
                <w:sz w:val="22"/>
                <w:szCs w:val="22"/>
              </w:rPr>
              <w:t>Most children in Year 6 and some in Year 5</w:t>
            </w:r>
            <w:r w:rsidR="000B7841" w:rsidRPr="00E737D2">
              <w:rPr>
                <w:rFonts w:ascii="Calibri" w:hAnsi="Calibri"/>
                <w:b/>
                <w:sz w:val="22"/>
                <w:szCs w:val="22"/>
              </w:rPr>
              <w:t>, who have made more progress,</w:t>
            </w:r>
            <w:r w:rsidR="003D4E57" w:rsidRPr="00E737D2">
              <w:rPr>
                <w:rFonts w:ascii="Calibri" w:hAnsi="Calibri"/>
                <w:b/>
                <w:sz w:val="22"/>
                <w:szCs w:val="22"/>
              </w:rPr>
              <w:t xml:space="preserve"> will be able to</w:t>
            </w:r>
            <w:r w:rsidR="003D4E57">
              <w:rPr>
                <w:rFonts w:ascii="Calibri" w:hAnsi="Calibri"/>
                <w:sz w:val="22"/>
                <w:szCs w:val="22"/>
              </w:rPr>
              <w:t>:</w:t>
            </w:r>
          </w:p>
          <w:p w14:paraId="4061CC71" w14:textId="77777777" w:rsidR="00E737D2" w:rsidRDefault="007610D3"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 xml:space="preserve">Make links between the Beatitudes and the values of compassion and courage </w:t>
            </w:r>
          </w:p>
          <w:p w14:paraId="02ECEBF0" w14:textId="77777777" w:rsidR="007610D3" w:rsidRDefault="007610D3"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Suggest the role that contemplation plays in the story of Peter and Cornelius</w:t>
            </w:r>
          </w:p>
          <w:p w14:paraId="56240458" w14:textId="77777777" w:rsidR="007610D3" w:rsidRDefault="007610D3"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Identify the ways in which other biblical stories show similar teaching</w:t>
            </w:r>
          </w:p>
          <w:p w14:paraId="3EC7799D" w14:textId="77777777" w:rsidR="007610D3" w:rsidRDefault="0082247D"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Compare the values promoted by the Beatitudes with some of the values of the world</w:t>
            </w:r>
          </w:p>
          <w:p w14:paraId="05915E1F" w14:textId="77777777" w:rsidR="0082247D" w:rsidRPr="00203547" w:rsidRDefault="0082247D" w:rsidP="00BD1CC1">
            <w:pPr>
              <w:pStyle w:val="tabletext1bullets"/>
              <w:numPr>
                <w:ilvl w:val="0"/>
                <w:numId w:val="21"/>
              </w:numPr>
              <w:tabs>
                <w:tab w:val="clear" w:pos="170"/>
              </w:tabs>
              <w:spacing w:before="0" w:after="0"/>
              <w:rPr>
                <w:rFonts w:ascii="Calibri" w:hAnsi="Calibri"/>
                <w:sz w:val="22"/>
                <w:szCs w:val="22"/>
              </w:rPr>
            </w:pPr>
            <w:r>
              <w:rPr>
                <w:rFonts w:ascii="Calibri" w:hAnsi="Calibri"/>
                <w:sz w:val="22"/>
                <w:szCs w:val="22"/>
              </w:rPr>
              <w:t xml:space="preserve">Suggest which of the beatitudes </w:t>
            </w:r>
            <w:proofErr w:type="spellStart"/>
            <w:r>
              <w:rPr>
                <w:rFonts w:ascii="Calibri" w:hAnsi="Calibri"/>
                <w:sz w:val="22"/>
                <w:szCs w:val="22"/>
              </w:rPr>
              <w:t>wold</w:t>
            </w:r>
            <w:proofErr w:type="spellEnd"/>
            <w:r>
              <w:rPr>
                <w:rFonts w:ascii="Calibri" w:hAnsi="Calibri"/>
                <w:sz w:val="22"/>
                <w:szCs w:val="22"/>
              </w:rPr>
              <w:t xml:space="preserve"> make the biggest difference in the world today if everyone lived by it</w:t>
            </w:r>
          </w:p>
        </w:tc>
        <w:tc>
          <w:tcPr>
            <w:tcW w:w="3843" w:type="dxa"/>
            <w:tcBorders>
              <w:top w:val="single" w:sz="24" w:space="0" w:color="C2D69B"/>
              <w:left w:val="single" w:sz="24" w:space="0" w:color="C2D69B"/>
              <w:bottom w:val="single" w:sz="24" w:space="0" w:color="C2D69B"/>
              <w:right w:val="single" w:sz="24" w:space="0" w:color="C2D69B"/>
            </w:tcBorders>
          </w:tcPr>
          <w:p w14:paraId="34D475D2" w14:textId="77777777" w:rsidR="00597F20" w:rsidRPr="006411D9" w:rsidRDefault="00597F20" w:rsidP="0015177C">
            <w:pPr>
              <w:rPr>
                <w:rFonts w:ascii="Calibri" w:hAnsi="Calibri"/>
              </w:rPr>
            </w:pPr>
          </w:p>
          <w:p w14:paraId="55B8D9B9" w14:textId="77777777" w:rsidR="00597F20" w:rsidRPr="006411D9" w:rsidRDefault="00597F20" w:rsidP="0015177C">
            <w:pPr>
              <w:rPr>
                <w:rFonts w:ascii="Calibri" w:hAnsi="Calibri"/>
              </w:rPr>
            </w:pPr>
          </w:p>
          <w:p w14:paraId="2F855F48" w14:textId="77777777" w:rsidR="00597F20" w:rsidRPr="006411D9" w:rsidRDefault="00597F20" w:rsidP="0015177C">
            <w:pPr>
              <w:rPr>
                <w:rFonts w:ascii="Calibri" w:hAnsi="Calibri"/>
              </w:rPr>
            </w:pPr>
          </w:p>
          <w:p w14:paraId="2AA5152A" w14:textId="77777777" w:rsidR="00597F20" w:rsidRPr="006411D9" w:rsidRDefault="00597F20" w:rsidP="0015177C">
            <w:pPr>
              <w:rPr>
                <w:rFonts w:ascii="Calibri" w:hAnsi="Calibri"/>
              </w:rPr>
            </w:pPr>
          </w:p>
          <w:p w14:paraId="1A29B517" w14:textId="77777777" w:rsidR="00597F20" w:rsidRPr="006411D9" w:rsidRDefault="00597F20" w:rsidP="0015177C">
            <w:pPr>
              <w:rPr>
                <w:rFonts w:ascii="Calibri" w:hAnsi="Calibri"/>
              </w:rPr>
            </w:pPr>
          </w:p>
        </w:tc>
      </w:tr>
      <w:tr w:rsidR="00597F20" w:rsidRPr="006411D9" w14:paraId="6D019FFA" w14:textId="77777777" w:rsidTr="00597F20">
        <w:trPr>
          <w:trHeight w:val="1765"/>
        </w:trPr>
        <w:tc>
          <w:tcPr>
            <w:tcW w:w="6345" w:type="dxa"/>
            <w:gridSpan w:val="2"/>
            <w:tcBorders>
              <w:top w:val="single" w:sz="24" w:space="0" w:color="C2D69B"/>
              <w:left w:val="single" w:sz="24" w:space="0" w:color="C2D69B"/>
              <w:bottom w:val="single" w:sz="24" w:space="0" w:color="C2D69B"/>
              <w:right w:val="single" w:sz="24" w:space="0" w:color="C2D69B"/>
            </w:tcBorders>
          </w:tcPr>
          <w:p w14:paraId="3918A653" w14:textId="77777777" w:rsidR="00597F20" w:rsidRPr="000B7841" w:rsidRDefault="00EF5493" w:rsidP="003D4E57">
            <w:pPr>
              <w:pStyle w:val="tabletext1bullets"/>
              <w:numPr>
                <w:ilvl w:val="0"/>
                <w:numId w:val="0"/>
              </w:numPr>
              <w:tabs>
                <w:tab w:val="clear" w:pos="170"/>
              </w:tabs>
              <w:spacing w:before="0" w:after="0"/>
              <w:ind w:left="170" w:hanging="170"/>
              <w:rPr>
                <w:rFonts w:ascii="Calibri" w:hAnsi="Calibri"/>
                <w:b/>
                <w:sz w:val="22"/>
                <w:szCs w:val="22"/>
              </w:rPr>
            </w:pPr>
            <w:r>
              <w:rPr>
                <w:rFonts w:ascii="Calibri" w:hAnsi="Calibri"/>
                <w:b/>
                <w:sz w:val="22"/>
                <w:szCs w:val="22"/>
              </w:rPr>
              <w:t>Most children in Year 5</w:t>
            </w:r>
            <w:r w:rsidR="003D4E57" w:rsidRPr="000B7841">
              <w:rPr>
                <w:rFonts w:ascii="Calibri" w:hAnsi="Calibri"/>
                <w:b/>
                <w:sz w:val="22"/>
                <w:szCs w:val="22"/>
              </w:rPr>
              <w:t xml:space="preserve"> will be able to:</w:t>
            </w:r>
          </w:p>
          <w:p w14:paraId="01B18411" w14:textId="77777777" w:rsidR="00D35A72" w:rsidRDefault="00871B4A"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 xml:space="preserve">Pick out the </w:t>
            </w:r>
            <w:r w:rsidR="005E214D">
              <w:rPr>
                <w:rFonts w:ascii="Calibri" w:hAnsi="Calibri"/>
                <w:sz w:val="22"/>
                <w:szCs w:val="22"/>
              </w:rPr>
              <w:t>beatitude</w:t>
            </w:r>
            <w:r>
              <w:rPr>
                <w:rFonts w:ascii="Calibri" w:hAnsi="Calibri"/>
                <w:sz w:val="22"/>
                <w:szCs w:val="22"/>
              </w:rPr>
              <w:t>s</w:t>
            </w:r>
            <w:r w:rsidR="005E214D">
              <w:rPr>
                <w:rFonts w:ascii="Calibri" w:hAnsi="Calibri"/>
                <w:sz w:val="22"/>
                <w:szCs w:val="22"/>
              </w:rPr>
              <w:t xml:space="preserve"> from a range of other sayings</w:t>
            </w:r>
          </w:p>
          <w:p w14:paraId="12241F59" w14:textId="77777777" w:rsidR="005E214D" w:rsidRDefault="005E214D"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Identify the ways in which Christians try to bless others referring to either biblical stories or charity work</w:t>
            </w:r>
          </w:p>
          <w:p w14:paraId="0ED36265" w14:textId="77777777" w:rsidR="005E214D" w:rsidRDefault="00871B4A"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Compare three of the beatitudes to the values of the world with examples from the material encountered</w:t>
            </w:r>
          </w:p>
          <w:p w14:paraId="5E7264A0" w14:textId="77777777" w:rsidR="00F91833" w:rsidRDefault="00871B4A"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Identify some elements in Acts 10 which exemplify the teaching of the beatitudes</w:t>
            </w:r>
          </w:p>
          <w:p w14:paraId="658B4735" w14:textId="77777777" w:rsidR="00871B4A" w:rsidRPr="00203547" w:rsidRDefault="00F91833" w:rsidP="003D4E57">
            <w:pPr>
              <w:pStyle w:val="tabletext1bullets"/>
              <w:numPr>
                <w:ilvl w:val="0"/>
                <w:numId w:val="20"/>
              </w:numPr>
              <w:tabs>
                <w:tab w:val="clear" w:pos="170"/>
              </w:tabs>
              <w:spacing w:before="0" w:after="0"/>
              <w:rPr>
                <w:rFonts w:ascii="Calibri" w:hAnsi="Calibri"/>
                <w:sz w:val="22"/>
                <w:szCs w:val="22"/>
              </w:rPr>
            </w:pPr>
            <w:r>
              <w:rPr>
                <w:rFonts w:ascii="Calibri" w:hAnsi="Calibri"/>
                <w:sz w:val="22"/>
                <w:szCs w:val="22"/>
              </w:rPr>
              <w:t>Show some of the ways in which the church today lives by the Beatitudes and the difference that this makes to their community.</w:t>
            </w:r>
            <w:r w:rsidR="00871B4A">
              <w:rPr>
                <w:rFonts w:ascii="Calibri" w:hAnsi="Calibri"/>
                <w:sz w:val="22"/>
                <w:szCs w:val="22"/>
              </w:rPr>
              <w:t xml:space="preserve"> </w:t>
            </w:r>
          </w:p>
        </w:tc>
        <w:tc>
          <w:tcPr>
            <w:tcW w:w="3843" w:type="dxa"/>
            <w:tcBorders>
              <w:top w:val="single" w:sz="24" w:space="0" w:color="C2D69B"/>
              <w:left w:val="single" w:sz="24" w:space="0" w:color="C2D69B"/>
              <w:bottom w:val="single" w:sz="24" w:space="0" w:color="C2D69B"/>
              <w:right w:val="single" w:sz="24" w:space="0" w:color="C2D69B"/>
            </w:tcBorders>
          </w:tcPr>
          <w:p w14:paraId="2B37AA7A" w14:textId="77777777" w:rsidR="00597F20" w:rsidRPr="006411D9" w:rsidRDefault="00597F20" w:rsidP="0015177C">
            <w:pPr>
              <w:rPr>
                <w:rFonts w:ascii="Calibri" w:hAnsi="Calibri"/>
              </w:rPr>
            </w:pPr>
          </w:p>
          <w:p w14:paraId="1193C538" w14:textId="77777777" w:rsidR="00597F20" w:rsidRPr="006411D9" w:rsidRDefault="00597F20" w:rsidP="0015177C">
            <w:pPr>
              <w:rPr>
                <w:rFonts w:ascii="Calibri" w:hAnsi="Calibri"/>
              </w:rPr>
            </w:pPr>
          </w:p>
        </w:tc>
      </w:tr>
    </w:tbl>
    <w:p w14:paraId="72632138" w14:textId="77777777" w:rsidR="00597F20" w:rsidRPr="006411D9" w:rsidRDefault="00597F20" w:rsidP="00597F20">
      <w:pPr>
        <w:rPr>
          <w:rFonts w:ascii="Calibri" w:hAnsi="Calibri"/>
          <w:b/>
        </w:rPr>
      </w:pPr>
    </w:p>
    <w:p w14:paraId="5FFE54A8" w14:textId="77777777" w:rsidR="00597F20" w:rsidRDefault="00597F20" w:rsidP="00B51B65"/>
    <w:sectPr w:rsidR="00597F20" w:rsidSect="004D30C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D6F2" w14:textId="77777777" w:rsidR="00E10338" w:rsidRDefault="00E10338" w:rsidP="00E10338">
      <w:pPr>
        <w:spacing w:after="0" w:line="240" w:lineRule="auto"/>
      </w:pPr>
      <w:r>
        <w:separator/>
      </w:r>
    </w:p>
  </w:endnote>
  <w:endnote w:type="continuationSeparator" w:id="0">
    <w:p w14:paraId="7BC14378" w14:textId="77777777" w:rsidR="00E10338" w:rsidRDefault="00E10338" w:rsidP="00E1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96D6" w14:textId="77777777" w:rsidR="00DC2D7D" w:rsidRDefault="00DC2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3633" w14:textId="77777777" w:rsidR="00E10338" w:rsidRDefault="0027618C" w:rsidP="00E10338">
    <w:pPr>
      <w:pStyle w:val="Footer"/>
      <w:jc w:val="right"/>
      <w:rPr>
        <w:sz w:val="16"/>
        <w:szCs w:val="16"/>
      </w:rPr>
    </w:pPr>
    <w:r w:rsidRPr="003D6104">
      <w:rPr>
        <w:noProof/>
        <w:sz w:val="16"/>
        <w:szCs w:val="16"/>
        <w:lang w:eastAsia="en-GB"/>
      </w:rPr>
      <mc:AlternateContent>
        <mc:Choice Requires="wps">
          <w:drawing>
            <wp:anchor distT="0" distB="0" distL="114300" distR="114300" simplePos="0" relativeHeight="251658240" behindDoc="0" locked="0" layoutInCell="1" allowOverlap="1" wp14:anchorId="0C4E4E2F" wp14:editId="331A20B1">
              <wp:simplePos x="0" y="0"/>
              <wp:positionH relativeFrom="column">
                <wp:posOffset>5110480</wp:posOffset>
              </wp:positionH>
              <wp:positionV relativeFrom="paragraph">
                <wp:posOffset>-99033</wp:posOffset>
              </wp:positionV>
              <wp:extent cx="1756622" cy="4800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622" cy="480060"/>
                      </a:xfrm>
                      <a:prstGeom prst="rect">
                        <a:avLst/>
                      </a:prstGeom>
                      <a:solidFill>
                        <a:srgbClr val="FFFFFF"/>
                      </a:solidFill>
                      <a:ln w="9525">
                        <a:noFill/>
                        <a:miter lim="800000"/>
                        <a:headEnd/>
                        <a:tailEnd/>
                      </a:ln>
                    </wps:spPr>
                    <wps:txbx>
                      <w:txbxContent>
                        <w:p w14:paraId="0C64E1F2" w14:textId="77777777" w:rsidR="0065442E" w:rsidRDefault="0027618C" w:rsidP="005F3284">
                          <w:pPr>
                            <w:spacing w:after="0" w:line="240" w:lineRule="auto"/>
                            <w:jc w:val="right"/>
                            <w:rPr>
                              <w:sz w:val="16"/>
                              <w:szCs w:val="16"/>
                            </w:rPr>
                          </w:pPr>
                          <w:r>
                            <w:rPr>
                              <w:sz w:val="16"/>
                              <w:szCs w:val="16"/>
                            </w:rPr>
                            <w:t>Beatitudes</w:t>
                          </w:r>
                          <w:r w:rsidR="00BD1CC1">
                            <w:rPr>
                              <w:sz w:val="16"/>
                              <w:szCs w:val="16"/>
                            </w:rPr>
                            <w:t xml:space="preserve"> – </w:t>
                          </w:r>
                          <w:r w:rsidR="00526D2B">
                            <w:rPr>
                              <w:sz w:val="16"/>
                              <w:szCs w:val="16"/>
                            </w:rPr>
                            <w:t>U</w:t>
                          </w:r>
                          <w:r w:rsidR="00BD1CC1">
                            <w:rPr>
                              <w:sz w:val="16"/>
                              <w:szCs w:val="16"/>
                            </w:rPr>
                            <w:t>KS2</w:t>
                          </w:r>
                        </w:p>
                        <w:p w14:paraId="153CCADF" w14:textId="77777777" w:rsidR="00C36C6F" w:rsidRDefault="00C36C6F" w:rsidP="005F3284">
                          <w:pPr>
                            <w:spacing w:after="0" w:line="240" w:lineRule="auto"/>
                            <w:jc w:val="right"/>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82247D">
                            <w:rPr>
                              <w:noProof/>
                              <w:sz w:val="16"/>
                              <w:szCs w:val="16"/>
                            </w:rPr>
                            <w:t>3</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82247D">
                            <w:rPr>
                              <w:noProof/>
                              <w:sz w:val="16"/>
                              <w:szCs w:val="16"/>
                            </w:rPr>
                            <w:t>3</w:t>
                          </w:r>
                          <w:r>
                            <w:rPr>
                              <w:sz w:val="16"/>
                              <w:szCs w:val="16"/>
                            </w:rPr>
                            <w:fldChar w:fldCharType="end"/>
                          </w:r>
                        </w:p>
                        <w:p w14:paraId="583F8B33" w14:textId="77777777" w:rsidR="00C36C6F" w:rsidRDefault="00C36C6F" w:rsidP="00C36C6F">
                          <w:pPr>
                            <w:spacing w:after="0" w:line="240" w:lineRule="auto"/>
                            <w:rPr>
                              <w:sz w:val="16"/>
                              <w:szCs w:val="16"/>
                            </w:rPr>
                          </w:pPr>
                        </w:p>
                        <w:p w14:paraId="18CC1A97" w14:textId="77777777" w:rsidR="00C36C6F" w:rsidRDefault="00C36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E4E2F" id="_x0000_t202" coordsize="21600,21600" o:spt="202" path="m,l,21600r21600,l21600,xe">
              <v:stroke joinstyle="miter"/>
              <v:path gradientshapeok="t" o:connecttype="rect"/>
            </v:shapetype>
            <v:shape id="Text Box 2" o:spid="_x0000_s1026" type="#_x0000_t202" style="position:absolute;left:0;text-align:left;margin-left:402.4pt;margin-top:-7.8pt;width:138.3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" stroked="f">
              <v:textbox>
                <w:txbxContent>
                  <w:p w14:paraId="0C64E1F2" w14:textId="77777777" w:rsidR="0065442E" w:rsidRDefault="0027618C" w:rsidP="005F3284">
                    <w:pPr>
                      <w:spacing w:after="0" w:line="240" w:lineRule="auto"/>
                      <w:jc w:val="right"/>
                      <w:rPr>
                        <w:sz w:val="16"/>
                        <w:szCs w:val="16"/>
                      </w:rPr>
                    </w:pPr>
                    <w:r>
                      <w:rPr>
                        <w:sz w:val="16"/>
                        <w:szCs w:val="16"/>
                      </w:rPr>
                      <w:t>Beatitudes</w:t>
                    </w:r>
                    <w:r w:rsidR="00BD1CC1">
                      <w:rPr>
                        <w:sz w:val="16"/>
                        <w:szCs w:val="16"/>
                      </w:rPr>
                      <w:t xml:space="preserve"> – </w:t>
                    </w:r>
                    <w:r w:rsidR="00526D2B">
                      <w:rPr>
                        <w:sz w:val="16"/>
                        <w:szCs w:val="16"/>
                      </w:rPr>
                      <w:t>U</w:t>
                    </w:r>
                    <w:r w:rsidR="00BD1CC1">
                      <w:rPr>
                        <w:sz w:val="16"/>
                        <w:szCs w:val="16"/>
                      </w:rPr>
                      <w:t>KS2</w:t>
                    </w:r>
                  </w:p>
                  <w:p w14:paraId="153CCADF" w14:textId="77777777" w:rsidR="00C36C6F" w:rsidRDefault="00C36C6F" w:rsidP="005F3284">
                    <w:pPr>
                      <w:spacing w:after="0" w:line="240" w:lineRule="auto"/>
                      <w:jc w:val="right"/>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82247D">
                      <w:rPr>
                        <w:noProof/>
                        <w:sz w:val="16"/>
                        <w:szCs w:val="16"/>
                      </w:rPr>
                      <w:t>3</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82247D">
                      <w:rPr>
                        <w:noProof/>
                        <w:sz w:val="16"/>
                        <w:szCs w:val="16"/>
                      </w:rPr>
                      <w:t>3</w:t>
                    </w:r>
                    <w:r>
                      <w:rPr>
                        <w:sz w:val="16"/>
                        <w:szCs w:val="16"/>
                      </w:rPr>
                      <w:fldChar w:fldCharType="end"/>
                    </w:r>
                  </w:p>
                  <w:p w14:paraId="583F8B33" w14:textId="77777777" w:rsidR="00C36C6F" w:rsidRDefault="00C36C6F" w:rsidP="00C36C6F">
                    <w:pPr>
                      <w:spacing w:after="0" w:line="240" w:lineRule="auto"/>
                      <w:rPr>
                        <w:sz w:val="16"/>
                        <w:szCs w:val="16"/>
                      </w:rPr>
                    </w:pPr>
                  </w:p>
                  <w:p w14:paraId="18CC1A97" w14:textId="77777777" w:rsidR="00C36C6F" w:rsidRDefault="00C36C6F"/>
                </w:txbxContent>
              </v:textbox>
            </v:shape>
          </w:pict>
        </mc:Fallback>
      </mc:AlternateContent>
    </w:r>
  </w:p>
  <w:p w14:paraId="0D292476" w14:textId="77777777" w:rsidR="00E10338" w:rsidRDefault="00E10338" w:rsidP="00E10338">
    <w:pPr>
      <w:pStyle w:val="Footer"/>
      <w:tabs>
        <w:tab w:val="left" w:pos="2300"/>
        <w:tab w:val="right" w:pos="10466"/>
      </w:tabs>
      <w:rPr>
        <w:sz w:val="16"/>
        <w:szCs w:val="16"/>
      </w:rPr>
    </w:pPr>
    <w:r>
      <w:rPr>
        <w:sz w:val="16"/>
        <w:szCs w:val="16"/>
      </w:rPr>
      <w:tab/>
    </w:r>
    <w:r>
      <w:rPr>
        <w:sz w:val="16"/>
        <w:szCs w:val="16"/>
      </w:rPr>
      <w:tab/>
    </w:r>
    <w:r>
      <w:rPr>
        <w:sz w:val="16"/>
        <w:szCs w:val="16"/>
      </w:rPr>
      <w:tab/>
    </w:r>
    <w:r>
      <w:rPr>
        <w:sz w:val="16"/>
        <w:szCs w:val="16"/>
      </w:rPr>
      <w:tab/>
    </w:r>
  </w:p>
  <w:p w14:paraId="7E6885D9" w14:textId="77777777" w:rsidR="003D6104" w:rsidRDefault="003D6104" w:rsidP="003D6104">
    <w:pPr>
      <w:pStyle w:val="Footer"/>
      <w:rPr>
        <w:sz w:val="16"/>
        <w:szCs w:val="16"/>
      </w:rPr>
    </w:pPr>
  </w:p>
  <w:p w14:paraId="0AE3E4E0" w14:textId="77777777" w:rsidR="003D6104" w:rsidRPr="00E10338" w:rsidRDefault="003D6104" w:rsidP="003D610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06D7" w14:textId="77777777" w:rsidR="00DC2D7D" w:rsidRDefault="00DC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9FDA" w14:textId="77777777" w:rsidR="00E10338" w:rsidRDefault="00E10338" w:rsidP="00E10338">
      <w:pPr>
        <w:spacing w:after="0" w:line="240" w:lineRule="auto"/>
      </w:pPr>
      <w:r>
        <w:separator/>
      </w:r>
    </w:p>
  </w:footnote>
  <w:footnote w:type="continuationSeparator" w:id="0">
    <w:p w14:paraId="1FBF0A5A" w14:textId="77777777" w:rsidR="00E10338" w:rsidRDefault="00E10338" w:rsidP="00E1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7C08" w14:textId="77777777" w:rsidR="00DC2D7D" w:rsidRDefault="00DC2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9CC8" w14:textId="5A9002DC" w:rsidR="00E10338" w:rsidRDefault="00DC2D7D" w:rsidP="00B912F0">
    <w:pPr>
      <w:pStyle w:val="Header"/>
      <w:tabs>
        <w:tab w:val="center" w:pos="5233"/>
        <w:tab w:val="right" w:pos="10466"/>
      </w:tabs>
      <w:jc w:val="right"/>
    </w:pPr>
    <w:r>
      <w:rPr>
        <w:noProof/>
      </w:rPr>
      <w:drawing>
        <wp:anchor distT="0" distB="0" distL="114300" distR="114300" simplePos="0" relativeHeight="251657216" behindDoc="0" locked="0" layoutInCell="1" allowOverlap="1" wp14:anchorId="0C58E229" wp14:editId="1D9EE8AB">
          <wp:simplePos x="0" y="0"/>
          <wp:positionH relativeFrom="column">
            <wp:posOffset>3623480</wp:posOffset>
          </wp:positionH>
          <wp:positionV relativeFrom="paragraph">
            <wp:posOffset>-102197</wp:posOffset>
          </wp:positionV>
          <wp:extent cx="3148273" cy="443527"/>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4143" cy="448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115">
      <w:tab/>
    </w:r>
    <w:r w:rsidR="00401115">
      <w:tab/>
    </w:r>
  </w:p>
  <w:tbl>
    <w:tblPr>
      <w:tblStyle w:val="TableGrid"/>
      <w:tblW w:w="0" w:type="auto"/>
      <w:tblInd w:w="392" w:type="dxa"/>
      <w:shd w:val="clear" w:color="auto" w:fill="95B3D7" w:themeFill="accent1" w:themeFillTint="99"/>
      <w:tblLook w:val="04A0" w:firstRow="1" w:lastRow="0" w:firstColumn="1" w:lastColumn="0" w:noHBand="0" w:noVBand="1"/>
    </w:tblPr>
    <w:tblGrid>
      <w:gridCol w:w="2835"/>
    </w:tblGrid>
    <w:tr w:rsidR="000915F7" w14:paraId="146BD64C" w14:textId="77777777" w:rsidTr="00744C2E">
      <w:tc>
        <w:tcPr>
          <w:tcW w:w="2835" w:type="dxa"/>
          <w:tcBorders>
            <w:top w:val="single" w:sz="24" w:space="0" w:color="C2D69B" w:themeColor="accent3" w:themeTint="99"/>
            <w:left w:val="single" w:sz="24" w:space="0" w:color="C2D69B" w:themeColor="accent3" w:themeTint="99"/>
            <w:bottom w:val="single" w:sz="24" w:space="0" w:color="C2D69B" w:themeColor="accent3" w:themeTint="99"/>
            <w:right w:val="single" w:sz="24" w:space="0" w:color="C2D69B" w:themeColor="accent3" w:themeTint="99"/>
          </w:tcBorders>
          <w:shd w:val="clear" w:color="auto" w:fill="76923C" w:themeFill="accent3" w:themeFillShade="BF"/>
        </w:tcPr>
        <w:p w14:paraId="56B1A47C" w14:textId="77777777" w:rsidR="000915F7" w:rsidRDefault="000915F7">
          <w:pPr>
            <w:pStyle w:val="Header"/>
            <w:ind w:firstLine="284"/>
            <w:rPr>
              <w:b/>
              <w:sz w:val="16"/>
              <w:szCs w:val="16"/>
            </w:rPr>
          </w:pPr>
        </w:p>
        <w:p w14:paraId="77FFFE3D" w14:textId="77777777" w:rsidR="0027618C" w:rsidRDefault="000915F7">
          <w:pPr>
            <w:pStyle w:val="Header"/>
            <w:ind w:firstLine="284"/>
            <w:rPr>
              <w:b/>
              <w:color w:val="FFFFFF" w:themeColor="background1"/>
              <w:sz w:val="24"/>
              <w:szCs w:val="24"/>
            </w:rPr>
          </w:pPr>
          <w:r>
            <w:rPr>
              <w:b/>
              <w:color w:val="FFFFFF" w:themeColor="background1"/>
              <w:sz w:val="24"/>
              <w:szCs w:val="24"/>
            </w:rPr>
            <w:t>RE SCHEME OF WORK</w:t>
          </w:r>
        </w:p>
        <w:p w14:paraId="32C95828" w14:textId="77777777" w:rsidR="005B144F" w:rsidRDefault="0046398A">
          <w:pPr>
            <w:pStyle w:val="Header"/>
            <w:ind w:firstLine="284"/>
            <w:rPr>
              <w:b/>
              <w:color w:val="FFFFFF" w:themeColor="background1"/>
              <w:sz w:val="24"/>
              <w:szCs w:val="24"/>
            </w:rPr>
          </w:pPr>
          <w:r>
            <w:rPr>
              <w:b/>
              <w:color w:val="FFFFFF" w:themeColor="background1"/>
              <w:sz w:val="24"/>
              <w:szCs w:val="24"/>
            </w:rPr>
            <w:t xml:space="preserve">Special: </w:t>
          </w:r>
          <w:r w:rsidR="0027618C">
            <w:rPr>
              <w:b/>
              <w:color w:val="FFFFFF" w:themeColor="background1"/>
              <w:sz w:val="24"/>
              <w:szCs w:val="24"/>
            </w:rPr>
            <w:t xml:space="preserve">Beatitudes </w:t>
          </w:r>
        </w:p>
        <w:p w14:paraId="7147C2E1" w14:textId="77777777" w:rsidR="0065442E" w:rsidRDefault="0027618C">
          <w:pPr>
            <w:pStyle w:val="Header"/>
            <w:ind w:firstLine="284"/>
            <w:rPr>
              <w:b/>
              <w:color w:val="FFFFFF" w:themeColor="background1"/>
              <w:sz w:val="24"/>
              <w:szCs w:val="24"/>
            </w:rPr>
          </w:pPr>
          <w:r>
            <w:rPr>
              <w:b/>
              <w:color w:val="FFFFFF" w:themeColor="background1"/>
              <w:sz w:val="24"/>
              <w:szCs w:val="24"/>
            </w:rPr>
            <w:t>Matthew 5</w:t>
          </w:r>
          <w:r w:rsidR="005B144F">
            <w:rPr>
              <w:b/>
              <w:color w:val="FFFFFF" w:themeColor="background1"/>
              <w:sz w:val="24"/>
              <w:szCs w:val="24"/>
            </w:rPr>
            <w:t>:1-10</w:t>
          </w:r>
        </w:p>
        <w:p w14:paraId="690C3576" w14:textId="77777777" w:rsidR="000915F7" w:rsidRDefault="000915F7" w:rsidP="0027618C">
          <w:pPr>
            <w:pStyle w:val="Header"/>
            <w:ind w:firstLine="284"/>
            <w:rPr>
              <w:sz w:val="16"/>
              <w:szCs w:val="16"/>
            </w:rPr>
          </w:pPr>
        </w:p>
      </w:tc>
    </w:tr>
  </w:tbl>
  <w:p w14:paraId="0808E0B4" w14:textId="77777777" w:rsidR="00E10338" w:rsidRDefault="00E10338" w:rsidP="00E1033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07A0" w14:textId="77777777" w:rsidR="00DC2D7D" w:rsidRDefault="00DC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684"/>
    <w:multiLevelType w:val="hybridMultilevel"/>
    <w:tmpl w:val="801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23F91"/>
    <w:multiLevelType w:val="hybridMultilevel"/>
    <w:tmpl w:val="D716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32302"/>
    <w:multiLevelType w:val="hybridMultilevel"/>
    <w:tmpl w:val="6D6AD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5461F"/>
    <w:multiLevelType w:val="hybridMultilevel"/>
    <w:tmpl w:val="947A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F3A3D"/>
    <w:multiLevelType w:val="hybridMultilevel"/>
    <w:tmpl w:val="FE6A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A79DA"/>
    <w:multiLevelType w:val="hybridMultilevel"/>
    <w:tmpl w:val="D9622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12094"/>
    <w:multiLevelType w:val="hybridMultilevel"/>
    <w:tmpl w:val="58D8CA4C"/>
    <w:lvl w:ilvl="0" w:tplc="4300BF7C">
      <w:start w:val="1"/>
      <w:numFmt w:val="bullet"/>
      <w:pStyle w:val="tabletext1bullets"/>
      <w:lvlText w:val=""/>
      <w:lvlJc w:val="left"/>
      <w:pPr>
        <w:tabs>
          <w:tab w:val="num" w:pos="360"/>
        </w:tabs>
        <w:ind w:left="170" w:hanging="17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2304F"/>
    <w:multiLevelType w:val="hybridMultilevel"/>
    <w:tmpl w:val="F0A6D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075EE"/>
    <w:multiLevelType w:val="hybridMultilevel"/>
    <w:tmpl w:val="AED8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962C6"/>
    <w:multiLevelType w:val="hybridMultilevel"/>
    <w:tmpl w:val="08A0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2378B"/>
    <w:multiLevelType w:val="hybridMultilevel"/>
    <w:tmpl w:val="2296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37316"/>
    <w:multiLevelType w:val="hybridMultilevel"/>
    <w:tmpl w:val="CC1E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C711A"/>
    <w:multiLevelType w:val="hybridMultilevel"/>
    <w:tmpl w:val="C772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552A9A"/>
    <w:multiLevelType w:val="hybridMultilevel"/>
    <w:tmpl w:val="024C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EF1774"/>
    <w:multiLevelType w:val="hybridMultilevel"/>
    <w:tmpl w:val="9D3A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E7110"/>
    <w:multiLevelType w:val="hybridMultilevel"/>
    <w:tmpl w:val="75FA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F7F0B"/>
    <w:multiLevelType w:val="hybridMultilevel"/>
    <w:tmpl w:val="1AAA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6179BB"/>
    <w:multiLevelType w:val="hybridMultilevel"/>
    <w:tmpl w:val="F2CE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16376"/>
    <w:multiLevelType w:val="hybridMultilevel"/>
    <w:tmpl w:val="BE68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91BF0"/>
    <w:multiLevelType w:val="hybridMultilevel"/>
    <w:tmpl w:val="D0DC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91E95"/>
    <w:multiLevelType w:val="hybridMultilevel"/>
    <w:tmpl w:val="F030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567B54"/>
    <w:multiLevelType w:val="hybridMultilevel"/>
    <w:tmpl w:val="4620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0"/>
  </w:num>
  <w:num w:numId="4">
    <w:abstractNumId w:val="16"/>
  </w:num>
  <w:num w:numId="5">
    <w:abstractNumId w:val="14"/>
  </w:num>
  <w:num w:numId="6">
    <w:abstractNumId w:val="12"/>
  </w:num>
  <w:num w:numId="7">
    <w:abstractNumId w:val="21"/>
  </w:num>
  <w:num w:numId="8">
    <w:abstractNumId w:val="1"/>
  </w:num>
  <w:num w:numId="9">
    <w:abstractNumId w:val="8"/>
  </w:num>
  <w:num w:numId="10">
    <w:abstractNumId w:val="4"/>
  </w:num>
  <w:num w:numId="11">
    <w:abstractNumId w:val="15"/>
  </w:num>
  <w:num w:numId="12">
    <w:abstractNumId w:val="13"/>
  </w:num>
  <w:num w:numId="13">
    <w:abstractNumId w:val="18"/>
  </w:num>
  <w:num w:numId="14">
    <w:abstractNumId w:val="2"/>
  </w:num>
  <w:num w:numId="15">
    <w:abstractNumId w:val="5"/>
  </w:num>
  <w:num w:numId="16">
    <w:abstractNumId w:val="17"/>
  </w:num>
  <w:num w:numId="17">
    <w:abstractNumId w:val="6"/>
  </w:num>
  <w:num w:numId="18">
    <w:abstractNumId w:val="19"/>
  </w:num>
  <w:num w:numId="19">
    <w:abstractNumId w:val="11"/>
  </w:num>
  <w:num w:numId="20">
    <w:abstractNumId w:val="3"/>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901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762"/>
    <w:rsid w:val="00047D7F"/>
    <w:rsid w:val="00063C51"/>
    <w:rsid w:val="0008507B"/>
    <w:rsid w:val="00090D70"/>
    <w:rsid w:val="000915F7"/>
    <w:rsid w:val="00092B09"/>
    <w:rsid w:val="000A63E9"/>
    <w:rsid w:val="000B48E7"/>
    <w:rsid w:val="000B7841"/>
    <w:rsid w:val="00107D88"/>
    <w:rsid w:val="00127557"/>
    <w:rsid w:val="00137FBB"/>
    <w:rsid w:val="001458A6"/>
    <w:rsid w:val="00161FE1"/>
    <w:rsid w:val="0016452F"/>
    <w:rsid w:val="00193218"/>
    <w:rsid w:val="00197034"/>
    <w:rsid w:val="00243762"/>
    <w:rsid w:val="00262823"/>
    <w:rsid w:val="0027618C"/>
    <w:rsid w:val="00291157"/>
    <w:rsid w:val="002B7545"/>
    <w:rsid w:val="0031088D"/>
    <w:rsid w:val="003222B2"/>
    <w:rsid w:val="00323392"/>
    <w:rsid w:val="003252BB"/>
    <w:rsid w:val="00332DA8"/>
    <w:rsid w:val="003A690C"/>
    <w:rsid w:val="003C0BDE"/>
    <w:rsid w:val="003C3CFC"/>
    <w:rsid w:val="003D4E57"/>
    <w:rsid w:val="003D6104"/>
    <w:rsid w:val="003D7ABD"/>
    <w:rsid w:val="003E5649"/>
    <w:rsid w:val="00401115"/>
    <w:rsid w:val="00406B7A"/>
    <w:rsid w:val="0041383B"/>
    <w:rsid w:val="00414F31"/>
    <w:rsid w:val="00435706"/>
    <w:rsid w:val="00445028"/>
    <w:rsid w:val="0046398A"/>
    <w:rsid w:val="004665D3"/>
    <w:rsid w:val="004709CE"/>
    <w:rsid w:val="004923D5"/>
    <w:rsid w:val="00497DAC"/>
    <w:rsid w:val="004B04CF"/>
    <w:rsid w:val="004B7260"/>
    <w:rsid w:val="004C7079"/>
    <w:rsid w:val="004D30C2"/>
    <w:rsid w:val="00501D26"/>
    <w:rsid w:val="005076A6"/>
    <w:rsid w:val="005228A5"/>
    <w:rsid w:val="00525765"/>
    <w:rsid w:val="00526D2B"/>
    <w:rsid w:val="005359A3"/>
    <w:rsid w:val="00540091"/>
    <w:rsid w:val="00597F20"/>
    <w:rsid w:val="005A7E4A"/>
    <w:rsid w:val="005B144F"/>
    <w:rsid w:val="005B4E61"/>
    <w:rsid w:val="005B6579"/>
    <w:rsid w:val="005E214D"/>
    <w:rsid w:val="005E3961"/>
    <w:rsid w:val="005F3284"/>
    <w:rsid w:val="005F5777"/>
    <w:rsid w:val="005F7077"/>
    <w:rsid w:val="0065442E"/>
    <w:rsid w:val="006569B5"/>
    <w:rsid w:val="0066231B"/>
    <w:rsid w:val="006A3F93"/>
    <w:rsid w:val="006B05DD"/>
    <w:rsid w:val="006F5973"/>
    <w:rsid w:val="006F64A2"/>
    <w:rsid w:val="00710EB4"/>
    <w:rsid w:val="00714490"/>
    <w:rsid w:val="00744C2E"/>
    <w:rsid w:val="0075654E"/>
    <w:rsid w:val="007610D3"/>
    <w:rsid w:val="0077377A"/>
    <w:rsid w:val="00786EB7"/>
    <w:rsid w:val="007C7201"/>
    <w:rsid w:val="007E4241"/>
    <w:rsid w:val="007E556A"/>
    <w:rsid w:val="0082247D"/>
    <w:rsid w:val="00823CC4"/>
    <w:rsid w:val="0082773F"/>
    <w:rsid w:val="008362C3"/>
    <w:rsid w:val="00871B4A"/>
    <w:rsid w:val="00891D45"/>
    <w:rsid w:val="008E7E0F"/>
    <w:rsid w:val="009113BE"/>
    <w:rsid w:val="009217BF"/>
    <w:rsid w:val="00921F64"/>
    <w:rsid w:val="00963EBB"/>
    <w:rsid w:val="009A15EA"/>
    <w:rsid w:val="009B7AA9"/>
    <w:rsid w:val="009C72B0"/>
    <w:rsid w:val="009F3A08"/>
    <w:rsid w:val="009F6C9E"/>
    <w:rsid w:val="00A0051C"/>
    <w:rsid w:val="00A112E9"/>
    <w:rsid w:val="00A13111"/>
    <w:rsid w:val="00A82AC7"/>
    <w:rsid w:val="00AB7D2E"/>
    <w:rsid w:val="00AC0F0A"/>
    <w:rsid w:val="00AC23DB"/>
    <w:rsid w:val="00AD2F40"/>
    <w:rsid w:val="00AF5531"/>
    <w:rsid w:val="00B03FEB"/>
    <w:rsid w:val="00B261A1"/>
    <w:rsid w:val="00B51B65"/>
    <w:rsid w:val="00B52EA7"/>
    <w:rsid w:val="00B75535"/>
    <w:rsid w:val="00B912F0"/>
    <w:rsid w:val="00BD1CC1"/>
    <w:rsid w:val="00BD5623"/>
    <w:rsid w:val="00BF34EC"/>
    <w:rsid w:val="00C36C6F"/>
    <w:rsid w:val="00C738F5"/>
    <w:rsid w:val="00CB01DF"/>
    <w:rsid w:val="00CB0989"/>
    <w:rsid w:val="00CC5B5F"/>
    <w:rsid w:val="00CE78DA"/>
    <w:rsid w:val="00D11EF6"/>
    <w:rsid w:val="00D141C0"/>
    <w:rsid w:val="00D35A72"/>
    <w:rsid w:val="00D47049"/>
    <w:rsid w:val="00D54861"/>
    <w:rsid w:val="00D620D4"/>
    <w:rsid w:val="00DA1235"/>
    <w:rsid w:val="00DB19A1"/>
    <w:rsid w:val="00DC2D7D"/>
    <w:rsid w:val="00DF7721"/>
    <w:rsid w:val="00E10338"/>
    <w:rsid w:val="00E3759B"/>
    <w:rsid w:val="00E47EE5"/>
    <w:rsid w:val="00E737D2"/>
    <w:rsid w:val="00E801B1"/>
    <w:rsid w:val="00E95F72"/>
    <w:rsid w:val="00EC3424"/>
    <w:rsid w:val="00ED786F"/>
    <w:rsid w:val="00EF5493"/>
    <w:rsid w:val="00F03D5E"/>
    <w:rsid w:val="00F24250"/>
    <w:rsid w:val="00F4676B"/>
    <w:rsid w:val="00F740E5"/>
    <w:rsid w:val="00F82163"/>
    <w:rsid w:val="00F842A7"/>
    <w:rsid w:val="00F84346"/>
    <w:rsid w:val="00F91833"/>
    <w:rsid w:val="00FA6C58"/>
    <w:rsid w:val="00FE01D0"/>
    <w:rsid w:val="00FE6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14:docId w14:val="35971459"/>
  <w15:docId w15:val="{4E8A335E-D023-4CE2-90CF-BC90F798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424"/>
    <w:rPr>
      <w:rFonts w:ascii="Tahoma" w:hAnsi="Tahoma" w:cs="Tahoma"/>
      <w:sz w:val="16"/>
      <w:szCs w:val="16"/>
    </w:rPr>
  </w:style>
  <w:style w:type="character" w:styleId="Hyperlink">
    <w:name w:val="Hyperlink"/>
    <w:basedOn w:val="DefaultParagraphFont"/>
    <w:uiPriority w:val="99"/>
    <w:unhideWhenUsed/>
    <w:rsid w:val="00161FE1"/>
    <w:rPr>
      <w:color w:val="0000FF" w:themeColor="hyperlink"/>
      <w:u w:val="single"/>
    </w:rPr>
  </w:style>
  <w:style w:type="paragraph" w:styleId="Header">
    <w:name w:val="header"/>
    <w:basedOn w:val="Normal"/>
    <w:link w:val="HeaderChar"/>
    <w:uiPriority w:val="99"/>
    <w:unhideWhenUsed/>
    <w:rsid w:val="00E10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338"/>
  </w:style>
  <w:style w:type="paragraph" w:styleId="Footer">
    <w:name w:val="footer"/>
    <w:basedOn w:val="Normal"/>
    <w:link w:val="FooterChar"/>
    <w:uiPriority w:val="99"/>
    <w:unhideWhenUsed/>
    <w:rsid w:val="00E10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338"/>
  </w:style>
  <w:style w:type="paragraph" w:styleId="ListParagraph">
    <w:name w:val="List Paragraph"/>
    <w:basedOn w:val="Normal"/>
    <w:uiPriority w:val="34"/>
    <w:qFormat/>
    <w:rsid w:val="00E10338"/>
    <w:pPr>
      <w:ind w:left="720"/>
      <w:contextualSpacing/>
    </w:pPr>
  </w:style>
  <w:style w:type="table" w:styleId="LightShading-Accent4">
    <w:name w:val="Light Shading Accent 4"/>
    <w:basedOn w:val="TableNormal"/>
    <w:uiPriority w:val="60"/>
    <w:rsid w:val="005F328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UnresolvedMention">
    <w:name w:val="Unresolved Mention"/>
    <w:basedOn w:val="DefaultParagraphFont"/>
    <w:uiPriority w:val="99"/>
    <w:semiHidden/>
    <w:unhideWhenUsed/>
    <w:rsid w:val="00E47EE5"/>
    <w:rPr>
      <w:color w:val="808080"/>
      <w:shd w:val="clear" w:color="auto" w:fill="E6E6E6"/>
    </w:rPr>
  </w:style>
  <w:style w:type="paragraph" w:customStyle="1" w:styleId="tabletext1bullets">
    <w:name w:val="table_text_1_bullets"/>
    <w:basedOn w:val="Normal"/>
    <w:rsid w:val="00597F20"/>
    <w:pPr>
      <w:numPr>
        <w:numId w:val="17"/>
      </w:numPr>
      <w:tabs>
        <w:tab w:val="left" w:pos="170"/>
      </w:tabs>
      <w:spacing w:before="40" w:after="20" w:line="240" w:lineRule="auto"/>
    </w:pPr>
    <w:rPr>
      <w:rFonts w:ascii="Arial Narrow" w:eastAsia="Times New Roman" w:hAnsi="Arial Narrow" w:cs="Arial"/>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ow.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quest.org.uk/jesus/teaching/the-sermon-on-the-mount-introduc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quest.org.uk/jesus/teaching/the-sermon-on-the-mount-the-beatitud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eetpastors.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DC49C-A1E3-456A-B977-45438544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AAndrews</dc:creator>
  <cp:lastModifiedBy>Anne Andrews</cp:lastModifiedBy>
  <cp:revision>6</cp:revision>
  <cp:lastPrinted>2014-05-30T13:21:00Z</cp:lastPrinted>
  <dcterms:created xsi:type="dcterms:W3CDTF">2017-10-25T08:29:00Z</dcterms:created>
  <dcterms:modified xsi:type="dcterms:W3CDTF">2021-07-26T10:53:00Z</dcterms:modified>
</cp:coreProperties>
</file>