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insideH w:val="single" w:sz="24" w:space="0" w:color="C2D69B" w:themeColor="accent3" w:themeTint="99"/>
          <w:insideV w:val="single" w:sz="24" w:space="0" w:color="C2D69B" w:themeColor="accent3" w:themeTint="99"/>
        </w:tblBorders>
        <w:tblLook w:val="04A0" w:firstRow="1" w:lastRow="0" w:firstColumn="1" w:lastColumn="0" w:noHBand="0" w:noVBand="1"/>
      </w:tblPr>
      <w:tblGrid>
        <w:gridCol w:w="250"/>
        <w:gridCol w:w="3835"/>
        <w:gridCol w:w="1047"/>
        <w:gridCol w:w="1413"/>
        <w:gridCol w:w="3719"/>
        <w:gridCol w:w="192"/>
      </w:tblGrid>
      <w:tr w:rsidR="009F6C9E" w14:paraId="0F3C3C75" w14:textId="77777777" w:rsidTr="004D30C2">
        <w:trPr>
          <w:gridAfter w:val="1"/>
          <w:wAfter w:w="192" w:type="dxa"/>
          <w:trHeight w:val="270"/>
          <w:jc w:val="right"/>
        </w:trPr>
        <w:tc>
          <w:tcPr>
            <w:tcW w:w="4085" w:type="dxa"/>
            <w:gridSpan w:val="2"/>
            <w:shd w:val="clear" w:color="auto" w:fill="C2D69B" w:themeFill="accent3" w:themeFillTint="99"/>
          </w:tcPr>
          <w:p w14:paraId="5648BD3A" w14:textId="77777777" w:rsidR="009F6C9E" w:rsidRPr="009F6C9E" w:rsidRDefault="005F3284" w:rsidP="00744C2E">
            <w:pPr>
              <w:tabs>
                <w:tab w:val="right" w:pos="3869"/>
              </w:tabs>
              <w:rPr>
                <w:b/>
                <w:color w:val="FFFFFF" w:themeColor="background1"/>
                <w:sz w:val="40"/>
                <w:szCs w:val="40"/>
              </w:rPr>
            </w:pPr>
            <w:r>
              <w:rPr>
                <w:b/>
                <w:color w:val="FFFFFF" w:themeColor="background1"/>
                <w:sz w:val="40"/>
                <w:szCs w:val="40"/>
              </w:rPr>
              <w:t>Unit:</w:t>
            </w:r>
            <w:r w:rsidR="005B144F">
              <w:rPr>
                <w:b/>
                <w:color w:val="FFFFFF" w:themeColor="background1"/>
                <w:sz w:val="40"/>
                <w:szCs w:val="40"/>
              </w:rPr>
              <w:t xml:space="preserve"> Special</w:t>
            </w:r>
            <w:r w:rsidR="00744C2E">
              <w:rPr>
                <w:b/>
                <w:color w:val="FFFFFF" w:themeColor="background1"/>
                <w:sz w:val="40"/>
                <w:szCs w:val="40"/>
              </w:rPr>
              <w:tab/>
            </w:r>
          </w:p>
        </w:tc>
        <w:tc>
          <w:tcPr>
            <w:tcW w:w="2460" w:type="dxa"/>
            <w:gridSpan w:val="2"/>
            <w:shd w:val="clear" w:color="auto" w:fill="C2D69B" w:themeFill="accent3" w:themeFillTint="99"/>
          </w:tcPr>
          <w:p w14:paraId="3F904EE2" w14:textId="77777777" w:rsidR="009F6C9E" w:rsidRPr="00435706" w:rsidRDefault="009F6C9E" w:rsidP="005F7077">
            <w:pPr>
              <w:rPr>
                <w:color w:val="FFFFFF" w:themeColor="background1"/>
                <w:sz w:val="40"/>
                <w:szCs w:val="40"/>
              </w:rPr>
            </w:pPr>
            <w:r w:rsidRPr="00435706">
              <w:rPr>
                <w:color w:val="FFFFFF" w:themeColor="background1"/>
                <w:sz w:val="40"/>
                <w:szCs w:val="40"/>
              </w:rPr>
              <w:t xml:space="preserve"> </w:t>
            </w:r>
          </w:p>
        </w:tc>
        <w:tc>
          <w:tcPr>
            <w:tcW w:w="3719" w:type="dxa"/>
            <w:shd w:val="clear" w:color="auto" w:fill="C2D69B" w:themeFill="accent3" w:themeFillTint="99"/>
          </w:tcPr>
          <w:p w14:paraId="1E2F14C3" w14:textId="77777777" w:rsidR="009F6C9E" w:rsidRPr="009F6C9E" w:rsidRDefault="004D30C2" w:rsidP="00BD5623">
            <w:pPr>
              <w:rPr>
                <w:b/>
                <w:color w:val="FFFFFF" w:themeColor="background1"/>
                <w:sz w:val="40"/>
                <w:szCs w:val="40"/>
              </w:rPr>
            </w:pPr>
            <w:r>
              <w:rPr>
                <w:b/>
                <w:color w:val="FFFFFF" w:themeColor="background1"/>
                <w:sz w:val="40"/>
                <w:szCs w:val="40"/>
              </w:rPr>
              <w:t>Phase/</w:t>
            </w:r>
            <w:r w:rsidR="009F6C9E">
              <w:rPr>
                <w:b/>
                <w:color w:val="FFFFFF" w:themeColor="background1"/>
                <w:sz w:val="40"/>
                <w:szCs w:val="40"/>
              </w:rPr>
              <w:t xml:space="preserve">Year: </w:t>
            </w:r>
            <w:r w:rsidR="005B144F">
              <w:rPr>
                <w:b/>
                <w:color w:val="FFFFFF" w:themeColor="background1"/>
                <w:sz w:val="40"/>
                <w:szCs w:val="40"/>
              </w:rPr>
              <w:t>KS1</w:t>
            </w:r>
            <w:r w:rsidR="005A7E4A">
              <w:rPr>
                <w:b/>
                <w:color w:val="FFFFFF" w:themeColor="background1"/>
                <w:sz w:val="40"/>
                <w:szCs w:val="40"/>
              </w:rPr>
              <w:t>/Y2</w:t>
            </w:r>
          </w:p>
        </w:tc>
      </w:tr>
      <w:tr w:rsidR="009F6C9E" w14:paraId="25C04BC3" w14:textId="77777777" w:rsidTr="004D30C2">
        <w:trPr>
          <w:gridAfter w:val="1"/>
          <w:wAfter w:w="192" w:type="dxa"/>
          <w:trHeight w:val="286"/>
          <w:jc w:val="right"/>
        </w:trPr>
        <w:tc>
          <w:tcPr>
            <w:tcW w:w="10264" w:type="dxa"/>
            <w:gridSpan w:val="5"/>
            <w:shd w:val="clear" w:color="auto" w:fill="C2D69B" w:themeFill="accent3" w:themeFillTint="99"/>
          </w:tcPr>
          <w:p w14:paraId="14E81026" w14:textId="77777777" w:rsidR="009F6C9E" w:rsidRPr="0077377A" w:rsidRDefault="005228A5" w:rsidP="00497DAC">
            <w:pPr>
              <w:rPr>
                <w:b/>
                <w:color w:val="FFFFFF" w:themeColor="background1"/>
                <w:sz w:val="40"/>
                <w:szCs w:val="40"/>
              </w:rPr>
            </w:pPr>
            <w:r>
              <w:rPr>
                <w:b/>
                <w:color w:val="FFFFFF" w:themeColor="background1"/>
                <w:sz w:val="40"/>
                <w:szCs w:val="40"/>
              </w:rPr>
              <w:t>What should make a</w:t>
            </w:r>
            <w:r w:rsidR="00F842A7">
              <w:rPr>
                <w:b/>
                <w:color w:val="FFFFFF" w:themeColor="background1"/>
                <w:sz w:val="40"/>
                <w:szCs w:val="40"/>
              </w:rPr>
              <w:t xml:space="preserve"> Christian</w:t>
            </w:r>
            <w:r w:rsidR="0046398A">
              <w:rPr>
                <w:b/>
                <w:color w:val="FFFFFF" w:themeColor="background1"/>
                <w:sz w:val="40"/>
                <w:szCs w:val="40"/>
              </w:rPr>
              <w:t xml:space="preserve"> happy?</w:t>
            </w:r>
          </w:p>
        </w:tc>
      </w:tr>
      <w:tr w:rsidR="00243762" w14:paraId="645482D6" w14:textId="77777777" w:rsidTr="004D30C2">
        <w:trPr>
          <w:gridAfter w:val="1"/>
          <w:wAfter w:w="192" w:type="dxa"/>
          <w:trHeight w:val="617"/>
          <w:jc w:val="right"/>
        </w:trPr>
        <w:tc>
          <w:tcPr>
            <w:tcW w:w="5132" w:type="dxa"/>
            <w:gridSpan w:val="3"/>
          </w:tcPr>
          <w:p w14:paraId="5D273607" w14:textId="77777777" w:rsidR="00A82AC7" w:rsidRDefault="00243762" w:rsidP="005228A5">
            <w:r w:rsidRPr="00B51B65">
              <w:rPr>
                <w:b/>
              </w:rPr>
              <w:t>Key Concept</w:t>
            </w:r>
            <w:r w:rsidR="00E801B1">
              <w:rPr>
                <w:b/>
              </w:rPr>
              <w:t>s</w:t>
            </w:r>
            <w:r w:rsidR="00401115">
              <w:t>:</w:t>
            </w:r>
            <w:r w:rsidR="002B7545">
              <w:t xml:space="preserve"> </w:t>
            </w:r>
            <w:r w:rsidR="0046398A">
              <w:t xml:space="preserve">Blessings, </w:t>
            </w:r>
            <w:r w:rsidR="005228A5">
              <w:t>compassion</w:t>
            </w:r>
            <w:r w:rsidR="00445028">
              <w:t>, courage</w:t>
            </w:r>
          </w:p>
        </w:tc>
        <w:tc>
          <w:tcPr>
            <w:tcW w:w="5132" w:type="dxa"/>
            <w:gridSpan w:val="2"/>
          </w:tcPr>
          <w:p w14:paraId="4450A19B" w14:textId="77777777" w:rsidR="00DA1235" w:rsidRPr="00DA1235" w:rsidRDefault="00243762" w:rsidP="005228A5">
            <w:pPr>
              <w:tabs>
                <w:tab w:val="center" w:pos="2458"/>
              </w:tabs>
              <w:rPr>
                <w:sz w:val="16"/>
                <w:szCs w:val="16"/>
              </w:rPr>
            </w:pPr>
            <w:r w:rsidRPr="00B51B65">
              <w:rPr>
                <w:b/>
              </w:rPr>
              <w:t>Learning Objective</w:t>
            </w:r>
            <w:r w:rsidR="00401115" w:rsidRPr="0046398A">
              <w:t>:</w:t>
            </w:r>
            <w:r w:rsidR="00525765" w:rsidRPr="0046398A">
              <w:t xml:space="preserve"> </w:t>
            </w:r>
            <w:r w:rsidR="0046398A" w:rsidRPr="0046398A">
              <w:t xml:space="preserve">to know that the beatitudes are a key part of Jesus’ teaching; to explore the way that the beatitudes </w:t>
            </w:r>
            <w:r w:rsidR="005A7E4A">
              <w:t>may influence Christian practice and behaviour</w:t>
            </w:r>
          </w:p>
        </w:tc>
      </w:tr>
      <w:tr w:rsidR="0027618C" w14:paraId="4E349098" w14:textId="77777777" w:rsidTr="004D30C2">
        <w:trPr>
          <w:gridAfter w:val="1"/>
          <w:wAfter w:w="192" w:type="dxa"/>
          <w:trHeight w:val="843"/>
          <w:jc w:val="right"/>
        </w:trPr>
        <w:tc>
          <w:tcPr>
            <w:tcW w:w="10264" w:type="dxa"/>
            <w:gridSpan w:val="5"/>
          </w:tcPr>
          <w:p w14:paraId="192C292E" w14:textId="77777777" w:rsidR="0027618C" w:rsidRPr="00A82AC7" w:rsidRDefault="005228A5" w:rsidP="009217BF">
            <w:pPr>
              <w:rPr>
                <w:sz w:val="16"/>
                <w:szCs w:val="16"/>
              </w:rPr>
            </w:pPr>
            <w:r w:rsidRPr="005228A5">
              <w:rPr>
                <w:b/>
              </w:rPr>
              <w:t>Background Information for teachers</w:t>
            </w:r>
            <w:r>
              <w:t>:</w:t>
            </w:r>
            <w:r w:rsidRPr="00445028">
              <w:rPr>
                <w:sz w:val="20"/>
                <w:szCs w:val="20"/>
              </w:rPr>
              <w:t xml:space="preserve"> The Beatitudes, found in Matthew 5:1-10 are the first of Jesus’ teachings that are encountered in the New Testament. There is little historical evidence that these were the first teachings given, and the similar passage in Luke 6: 20-23 occurs slightly later in Jesus ministry</w:t>
            </w:r>
            <w:r w:rsidR="00B03FEB" w:rsidRPr="00445028">
              <w:rPr>
                <w:sz w:val="20"/>
                <w:szCs w:val="20"/>
              </w:rPr>
              <w:t xml:space="preserve">. They are however part of the longest section of teaching in the Gospel of Matthew – part of the sermon on the mount. The Beatitudes consist of 8 short sayings, each one starting with the word “Beatus” – the </w:t>
            </w:r>
            <w:r w:rsidR="00DB19A1" w:rsidRPr="00445028">
              <w:rPr>
                <w:sz w:val="20"/>
                <w:szCs w:val="20"/>
              </w:rPr>
              <w:t>L</w:t>
            </w:r>
            <w:r w:rsidR="00B03FEB" w:rsidRPr="00445028">
              <w:rPr>
                <w:sz w:val="20"/>
                <w:szCs w:val="20"/>
              </w:rPr>
              <w:t xml:space="preserve">atin for blessed, sometimes translated as “Happy” or “Fulfilled” or “Complete”. </w:t>
            </w:r>
            <w:r w:rsidR="00F842A7" w:rsidRPr="00445028">
              <w:rPr>
                <w:sz w:val="20"/>
                <w:szCs w:val="20"/>
              </w:rPr>
              <w:t>It is important when choosing which version to read, that you consider how the translation affects the understanding. Some of the best translations veer away from the word “happy” as being too simple and</w:t>
            </w:r>
            <w:r w:rsidR="005A7E4A">
              <w:rPr>
                <w:sz w:val="20"/>
                <w:szCs w:val="20"/>
              </w:rPr>
              <w:t xml:space="preserve"> easily</w:t>
            </w:r>
            <w:r w:rsidR="00F842A7" w:rsidRPr="00445028">
              <w:rPr>
                <w:sz w:val="20"/>
                <w:szCs w:val="20"/>
              </w:rPr>
              <w:t xml:space="preserve"> misunderstood. </w:t>
            </w:r>
            <w:r w:rsidR="00B03FEB" w:rsidRPr="00445028">
              <w:rPr>
                <w:sz w:val="20"/>
                <w:szCs w:val="20"/>
              </w:rPr>
              <w:t>There has always been much discussion about what the beatitudes mean, whether they are addressed to the crowd, or the disciples. The version in Luke is slightly different. This does not need to be shared with the pupils at this stage, but it points to th</w:t>
            </w:r>
            <w:r w:rsidR="00DB19A1" w:rsidRPr="00445028">
              <w:rPr>
                <w:sz w:val="20"/>
                <w:szCs w:val="20"/>
              </w:rPr>
              <w:t xml:space="preserve">e fact that </w:t>
            </w:r>
            <w:r w:rsidR="00B03FEB" w:rsidRPr="00445028">
              <w:rPr>
                <w:sz w:val="20"/>
                <w:szCs w:val="20"/>
              </w:rPr>
              <w:t>different interpre</w:t>
            </w:r>
            <w:r w:rsidR="00DB19A1" w:rsidRPr="00445028">
              <w:rPr>
                <w:sz w:val="20"/>
                <w:szCs w:val="20"/>
              </w:rPr>
              <w:t xml:space="preserve">tations can be considered. </w:t>
            </w:r>
            <w:r w:rsidR="00D620D4" w:rsidRPr="00445028">
              <w:rPr>
                <w:sz w:val="20"/>
                <w:szCs w:val="20"/>
              </w:rPr>
              <w:t>These sayings are forming the basis of the Diocesan vision for being contemplative, compassionate and courageous. They have been divided into three sections: contemplation</w:t>
            </w:r>
            <w:r w:rsidR="00501D26" w:rsidRPr="00445028">
              <w:rPr>
                <w:sz w:val="20"/>
                <w:szCs w:val="20"/>
              </w:rPr>
              <w:t xml:space="preserve"> is identified </w:t>
            </w:r>
            <w:r w:rsidR="00D620D4" w:rsidRPr="00445028">
              <w:rPr>
                <w:sz w:val="20"/>
                <w:szCs w:val="20"/>
              </w:rPr>
              <w:t xml:space="preserve">from the sayings about the poor in spirit, the meek and the pure in heart; compassion links to the sayings about those who mourn and the merciful; courage is found in the sayings about those who hunger and thirst, the peacemakers and those who are persecuted.  </w:t>
            </w:r>
            <w:r w:rsidR="000B48E7" w:rsidRPr="00445028">
              <w:rPr>
                <w:sz w:val="20"/>
                <w:szCs w:val="20"/>
              </w:rPr>
              <w:t xml:space="preserve">There are many events in the New Testament where the teaching is put into practice. Much of the Book of Acts explores how the disciples and the early church put all of this into practice. This unit focuses on the stories of Zacchaeus and Peter and John healing the lame man on their way to the temple. </w:t>
            </w:r>
          </w:p>
        </w:tc>
      </w:tr>
      <w:tr w:rsidR="00243762" w14:paraId="23C6520E" w14:textId="77777777" w:rsidTr="004D30C2">
        <w:trPr>
          <w:gridAfter w:val="1"/>
          <w:wAfter w:w="192" w:type="dxa"/>
          <w:trHeight w:val="1415"/>
          <w:jc w:val="right"/>
        </w:trPr>
        <w:tc>
          <w:tcPr>
            <w:tcW w:w="10264" w:type="dxa"/>
            <w:gridSpan w:val="5"/>
          </w:tcPr>
          <w:p w14:paraId="519BEA9D" w14:textId="77777777" w:rsidR="00D141C0" w:rsidRPr="009217BF" w:rsidRDefault="005228A5" w:rsidP="0065442E">
            <w:pPr>
              <w:rPr>
                <w:b/>
              </w:rPr>
            </w:pPr>
            <w:r w:rsidRPr="009217BF">
              <w:rPr>
                <w:b/>
              </w:rPr>
              <w:t>Expected Learning</w:t>
            </w:r>
          </w:p>
          <w:p w14:paraId="6584693E" w14:textId="77777777" w:rsidR="0065442E" w:rsidRPr="00FA6C58" w:rsidRDefault="009217BF" w:rsidP="009217BF">
            <w:r>
              <w:t xml:space="preserve">Pupils will know that the Beatitudes are part of </w:t>
            </w:r>
            <w:r w:rsidR="00F842A7">
              <w:t>the teaching</w:t>
            </w:r>
            <w:r>
              <w:t>s of Jesus. They will know that Christians understand this teaching to be about how they should live. They will recognise three of the eight sayings in child friendly language and be able to give a simple explanation of what these might mean to Christians.</w:t>
            </w:r>
            <w:r w:rsidR="0031088D">
              <w:t xml:space="preserve"> They will be</w:t>
            </w:r>
            <w:r w:rsidR="00445028">
              <w:t xml:space="preserve"> able to</w:t>
            </w:r>
            <w:r w:rsidR="0031088D">
              <w:t xml:space="preserve"> show how the</w:t>
            </w:r>
            <w:r w:rsidR="00445028">
              <w:t xml:space="preserve"> beatitudes influence Christian</w:t>
            </w:r>
            <w:r w:rsidR="0031088D">
              <w:t xml:space="preserve"> prayer and worship. </w:t>
            </w:r>
            <w:r>
              <w:t xml:space="preserve">They will be able to compare </w:t>
            </w:r>
            <w:r w:rsidR="00445028">
              <w:t xml:space="preserve">one of the sayings </w:t>
            </w:r>
            <w:r>
              <w:t>to something that makes them</w:t>
            </w:r>
            <w:r w:rsidR="00445028">
              <w:t xml:space="preserve"> or someone else happy</w:t>
            </w:r>
            <w:r>
              <w:t xml:space="preserve">. </w:t>
            </w:r>
            <w:r w:rsidR="00445028">
              <w:t>They will be able to show two events in the new testament that show compassion and courage in action.</w:t>
            </w:r>
          </w:p>
        </w:tc>
      </w:tr>
      <w:tr w:rsidR="0027618C" w14:paraId="625A7D3F" w14:textId="77777777" w:rsidTr="004D30C2">
        <w:trPr>
          <w:gridAfter w:val="1"/>
          <w:wAfter w:w="192" w:type="dxa"/>
          <w:trHeight w:val="1415"/>
          <w:jc w:val="right"/>
        </w:trPr>
        <w:tc>
          <w:tcPr>
            <w:tcW w:w="5132" w:type="dxa"/>
            <w:gridSpan w:val="3"/>
          </w:tcPr>
          <w:p w14:paraId="0A46B775" w14:textId="77777777" w:rsidR="0027618C" w:rsidRPr="009217BF" w:rsidRDefault="005228A5" w:rsidP="0065442E">
            <w:pPr>
              <w:rPr>
                <w:b/>
              </w:rPr>
            </w:pPr>
            <w:r w:rsidRPr="009217BF">
              <w:rPr>
                <w:b/>
              </w:rPr>
              <w:t>Developing</w:t>
            </w:r>
          </w:p>
          <w:p w14:paraId="55F8CB36" w14:textId="77777777" w:rsidR="009217BF" w:rsidRPr="00FA6C58" w:rsidRDefault="009217BF" w:rsidP="0065442E">
            <w:r>
              <w:t xml:space="preserve">Pupils will know that these sayings are part of Jesus teaching. They will be able to recognise one of the sayings and suggest what it might mean for a Christian. </w:t>
            </w:r>
            <w:r w:rsidR="00445028">
              <w:t xml:space="preserve">They will be able to retell either the story of Zacchaeus or that of Peter and John; they may be able to suggest a connection to the sayings. </w:t>
            </w:r>
          </w:p>
        </w:tc>
        <w:tc>
          <w:tcPr>
            <w:tcW w:w="5132" w:type="dxa"/>
            <w:gridSpan w:val="2"/>
          </w:tcPr>
          <w:p w14:paraId="4498A9F0" w14:textId="77777777" w:rsidR="0027618C" w:rsidRPr="0031088D" w:rsidRDefault="005228A5" w:rsidP="0065442E">
            <w:pPr>
              <w:rPr>
                <w:b/>
              </w:rPr>
            </w:pPr>
            <w:r w:rsidRPr="0031088D">
              <w:rPr>
                <w:b/>
              </w:rPr>
              <w:t>Excelling</w:t>
            </w:r>
          </w:p>
          <w:p w14:paraId="2FBC356E" w14:textId="77777777" w:rsidR="0031088D" w:rsidRPr="00FA6C58" w:rsidRDefault="0031088D" w:rsidP="0065442E">
            <w:r>
              <w:t>Pupils will show with more detail how Christians make use of the Beatitudes in prayer and worship. They will be able to give simple explanations of the kind of character someone who lives by the Beatitudes might show.</w:t>
            </w:r>
            <w:r w:rsidR="00445028">
              <w:t xml:space="preserve"> They will be able to link the sayings to a wider range of stories from their own experience</w:t>
            </w:r>
          </w:p>
        </w:tc>
      </w:tr>
      <w:tr w:rsidR="00EC3424" w14:paraId="230F5D9A" w14:textId="77777777" w:rsidTr="004D30C2">
        <w:trPr>
          <w:gridAfter w:val="1"/>
          <w:wAfter w:w="192" w:type="dxa"/>
          <w:trHeight w:val="1263"/>
          <w:jc w:val="right"/>
        </w:trPr>
        <w:tc>
          <w:tcPr>
            <w:tcW w:w="10264" w:type="dxa"/>
            <w:gridSpan w:val="5"/>
          </w:tcPr>
          <w:p w14:paraId="4483D43F" w14:textId="77777777" w:rsidR="00C738F5" w:rsidRDefault="009A15EA">
            <w:r w:rsidRPr="00B51B65">
              <w:rPr>
                <w:b/>
              </w:rPr>
              <w:t>En</w:t>
            </w:r>
            <w:r w:rsidR="004709CE">
              <w:rPr>
                <w:b/>
              </w:rPr>
              <w:t>gage</w:t>
            </w:r>
            <w:r>
              <w:t xml:space="preserve">: </w:t>
            </w:r>
          </w:p>
          <w:p w14:paraId="1072401E" w14:textId="77777777" w:rsidR="005228A5" w:rsidRDefault="005228A5">
            <w:r>
              <w:t xml:space="preserve">What makes you happy? Explore </w:t>
            </w:r>
            <w:r w:rsidR="00AC23DB">
              <w:t xml:space="preserve">some things that pupils like doing that make them happy. </w:t>
            </w:r>
            <w:r w:rsidR="00076AAA">
              <w:t>E</w:t>
            </w:r>
            <w:r w:rsidR="00AC23DB">
              <w:t xml:space="preserve">ach lesson in the unit could start with one or two children sharing the things that make them happy. </w:t>
            </w:r>
          </w:p>
          <w:p w14:paraId="0A128077" w14:textId="77777777" w:rsidR="0065442E" w:rsidRDefault="00AC23DB" w:rsidP="0065442E">
            <w:pPr>
              <w:rPr>
                <w:sz w:val="16"/>
                <w:szCs w:val="16"/>
              </w:rPr>
            </w:pPr>
            <w:r>
              <w:t>Create a range of emoticons to show different</w:t>
            </w:r>
            <w:r w:rsidR="005A7E4A">
              <w:t xml:space="preserve"> emotions</w:t>
            </w:r>
            <w:r>
              <w:t>. These can be used to help the children respond to the differen</w:t>
            </w:r>
            <w:r w:rsidR="005A7E4A">
              <w:t>t sentences of the Beatitudes and to the characters in the stories read.</w:t>
            </w:r>
          </w:p>
          <w:p w14:paraId="02D7063D" w14:textId="77777777" w:rsidR="0065442E" w:rsidRDefault="00AC23DB" w:rsidP="0065442E">
            <w:r w:rsidRPr="00E3759B">
              <w:t>Give a range of pictures for pupils t</w:t>
            </w:r>
            <w:r w:rsidR="0031088D">
              <w:t xml:space="preserve">o sort into happy, sad, or other. </w:t>
            </w:r>
          </w:p>
          <w:p w14:paraId="0E16FDB2" w14:textId="77777777" w:rsidR="0065442E" w:rsidRPr="00406B7A" w:rsidRDefault="00406B7A" w:rsidP="001458A6">
            <w:r w:rsidRPr="00406B7A">
              <w:t xml:space="preserve">Show pictures of people being kind and unkind to each other; can the children identify who is “blessing” the other people? </w:t>
            </w:r>
            <w:r w:rsidR="00076AAA">
              <w:t>Discuss different ways to bless other people and make them feel happy, complete or fulfilled.</w:t>
            </w:r>
          </w:p>
        </w:tc>
      </w:tr>
      <w:tr w:rsidR="009A15EA" w14:paraId="47359335" w14:textId="77777777" w:rsidTr="004D30C2">
        <w:trPr>
          <w:gridAfter w:val="1"/>
          <w:wAfter w:w="192" w:type="dxa"/>
          <w:trHeight w:val="1378"/>
          <w:jc w:val="right"/>
        </w:trPr>
        <w:tc>
          <w:tcPr>
            <w:tcW w:w="10264" w:type="dxa"/>
            <w:gridSpan w:val="5"/>
          </w:tcPr>
          <w:p w14:paraId="1F868F73" w14:textId="77777777" w:rsidR="009A15EA" w:rsidRDefault="004709CE" w:rsidP="009A15EA">
            <w:pPr>
              <w:rPr>
                <w:b/>
              </w:rPr>
            </w:pPr>
            <w:r>
              <w:rPr>
                <w:b/>
              </w:rPr>
              <w:lastRenderedPageBreak/>
              <w:t>Enquire</w:t>
            </w:r>
            <w:r w:rsidR="00823CC4">
              <w:rPr>
                <w:b/>
              </w:rPr>
              <w:t xml:space="preserve"> &amp; Explore</w:t>
            </w:r>
            <w:r w:rsidR="003D6104">
              <w:rPr>
                <w:b/>
              </w:rPr>
              <w:t>:</w:t>
            </w:r>
            <w:r>
              <w:rPr>
                <w:b/>
              </w:rPr>
              <w:t xml:space="preserve"> </w:t>
            </w:r>
          </w:p>
          <w:p w14:paraId="0839F297" w14:textId="77777777" w:rsidR="00406B7A" w:rsidRDefault="00406B7A" w:rsidP="009A15EA">
            <w:r>
              <w:t xml:space="preserve">Read the story of Zacchaeus, from Luke 19:1-10; Use the Emoticons to support children’s understanding of the story. Discuss what Zacchaeus does to make other people happy. </w:t>
            </w:r>
            <w:r w:rsidR="000B48E7">
              <w:t xml:space="preserve">Had he been making people happy before he met Jesus? </w:t>
            </w:r>
            <w:r>
              <w:t>Introduce the words compassion and courage and identify parts of the story where he shows those things. How does he feel at the end? Is that what the children would have expected? Would they feel blessed/happy if they had given away lots of their money?</w:t>
            </w:r>
          </w:p>
          <w:p w14:paraId="321C4D18" w14:textId="77777777" w:rsidR="00FE6014" w:rsidRDefault="00FE6014" w:rsidP="009A15EA">
            <w:r>
              <w:t>Read the story of Peter and John going to the Temple and healing the lame man at the gate</w:t>
            </w:r>
            <w:r w:rsidR="004923D5">
              <w:t xml:space="preserve"> (Acts 3:1-10)</w:t>
            </w:r>
            <w:r>
              <w:t xml:space="preserve">.  Discuss how this story also shows compassion and courage. What happens to the man? </w:t>
            </w:r>
            <w:r w:rsidR="00E47EE5">
              <w:t xml:space="preserve">What happened to Peter and John? </w:t>
            </w:r>
            <w:r w:rsidR="004923D5">
              <w:t>Who felt happy or blessed at the end?</w:t>
            </w:r>
          </w:p>
          <w:p w14:paraId="02C65B14" w14:textId="77777777" w:rsidR="0065442E" w:rsidRDefault="00E47EE5" w:rsidP="00E47EE5">
            <w:r>
              <w:t xml:space="preserve">Give out some of the sentences from the beatitudes in child friendly language (the Easy-to-read version from </w:t>
            </w:r>
            <w:hyperlink r:id="rId8" w:history="1">
              <w:r w:rsidRPr="00736EF4">
                <w:rPr>
                  <w:rStyle w:val="Hyperlink"/>
                </w:rPr>
                <w:t>www.biblegateway.com</w:t>
              </w:r>
            </w:hyperlink>
            <w:r>
              <w:t xml:space="preserve"> is a good one). Do any of these sayings of Jesus link to the two stories? Do they link to the person giving the blessing or the person receiving the blessing?</w:t>
            </w:r>
          </w:p>
          <w:p w14:paraId="0EA0BB13" w14:textId="77777777" w:rsidR="004D30C2" w:rsidRPr="0065442E" w:rsidRDefault="004D30C2" w:rsidP="00E47EE5">
            <w:pPr>
              <w:rPr>
                <w:sz w:val="16"/>
                <w:szCs w:val="16"/>
              </w:rPr>
            </w:pPr>
            <w:r>
              <w:t>Talk about whether the rewards sound like good things to them. Which of the rewards would they most like to receive and why? What would they do to receive that?</w:t>
            </w:r>
          </w:p>
        </w:tc>
      </w:tr>
      <w:tr w:rsidR="00161FE1" w14:paraId="4BDEA01E" w14:textId="77777777" w:rsidTr="004D30C2">
        <w:tblPrEx>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Ex>
        <w:trPr>
          <w:gridAfter w:val="1"/>
          <w:wAfter w:w="192" w:type="dxa"/>
          <w:trHeight w:val="1378"/>
          <w:jc w:val="right"/>
        </w:trPr>
        <w:tc>
          <w:tcPr>
            <w:tcW w:w="10264" w:type="dxa"/>
            <w:gridSpan w:val="5"/>
            <w:tc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tcBorders>
          </w:tcPr>
          <w:p w14:paraId="6D5D37C9" w14:textId="77777777" w:rsidR="00161FE1" w:rsidRPr="00D141C0" w:rsidRDefault="00D141C0" w:rsidP="009A15EA">
            <w:pPr>
              <w:rPr>
                <w:b/>
              </w:rPr>
            </w:pPr>
            <w:r>
              <w:br w:type="page"/>
            </w:r>
            <w:r w:rsidR="0077377A">
              <w:br w:type="page"/>
            </w:r>
            <w:r w:rsidR="00161FE1" w:rsidRPr="00D141C0">
              <w:rPr>
                <w:b/>
              </w:rPr>
              <w:t>Evaluate</w:t>
            </w:r>
            <w:r w:rsidR="003D6104" w:rsidRPr="00D141C0">
              <w:rPr>
                <w:b/>
              </w:rPr>
              <w:t xml:space="preserve">: </w:t>
            </w:r>
            <w:r w:rsidR="004709CE" w:rsidRPr="00D141C0">
              <w:rPr>
                <w:b/>
              </w:rPr>
              <w:t>(AT2 Impersonal)</w:t>
            </w:r>
          </w:p>
          <w:p w14:paraId="2C320A90" w14:textId="77777777" w:rsidR="0065442E" w:rsidRDefault="00E47EE5" w:rsidP="0065442E">
            <w:r w:rsidRPr="00E47EE5">
              <w:t>Why did Zacchaeus act as he did? Had he listened to what Jesus said? What about Peter and John? They had heard Jesus teaching for three years. How do Christians today set about blessing other people?</w:t>
            </w:r>
            <w:r w:rsidR="004923D5">
              <w:t xml:space="preserve"> Have a look at some of the charities that work in your local area</w:t>
            </w:r>
            <w:r w:rsidR="000B48E7">
              <w:t>. What are they doing that might show that they live by the teaching of Jesus?</w:t>
            </w:r>
          </w:p>
          <w:p w14:paraId="16CC0990" w14:textId="77777777" w:rsidR="000B48E7" w:rsidRDefault="000B48E7" w:rsidP="0065442E">
            <w:r>
              <w:t xml:space="preserve">Look at a church notice board and see if Christians today are living out the beatitudes. </w:t>
            </w:r>
          </w:p>
          <w:p w14:paraId="2C978539" w14:textId="77777777" w:rsidR="0065442E" w:rsidRPr="0065442E" w:rsidRDefault="000B48E7" w:rsidP="006F5973">
            <w:pPr>
              <w:rPr>
                <w:sz w:val="16"/>
                <w:szCs w:val="16"/>
              </w:rPr>
            </w:pPr>
            <w:r>
              <w:t>Read some children’s prayers and look for references to the teaching. What about school Collective Worship?</w:t>
            </w:r>
            <w:r w:rsidR="006F5973">
              <w:t xml:space="preserve"> Does it encourage children to be compassionate and courageous? Do any of the teachings link to the school’s values?</w:t>
            </w:r>
          </w:p>
        </w:tc>
      </w:tr>
      <w:tr w:rsidR="009A15EA" w14:paraId="5C013E76" w14:textId="77777777" w:rsidTr="004D30C2">
        <w:tblPrEx>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Ex>
        <w:trPr>
          <w:gridAfter w:val="1"/>
          <w:wAfter w:w="192" w:type="dxa"/>
          <w:trHeight w:val="1068"/>
          <w:jc w:val="right"/>
        </w:trPr>
        <w:tc>
          <w:tcPr>
            <w:tcW w:w="10264" w:type="dxa"/>
            <w:gridSpan w:val="5"/>
            <w:tc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tcBorders>
          </w:tcPr>
          <w:p w14:paraId="36B17285" w14:textId="77777777" w:rsidR="009A15EA" w:rsidRPr="00D141C0" w:rsidRDefault="00161FE1" w:rsidP="009A15EA">
            <w:pPr>
              <w:rPr>
                <w:b/>
              </w:rPr>
            </w:pPr>
            <w:r w:rsidRPr="00D141C0">
              <w:rPr>
                <w:b/>
              </w:rPr>
              <w:t>Reflect</w:t>
            </w:r>
            <w:r w:rsidR="004709CE" w:rsidRPr="00D141C0">
              <w:rPr>
                <w:b/>
              </w:rPr>
              <w:t xml:space="preserve"> &amp; </w:t>
            </w:r>
            <w:r w:rsidR="00823CC4" w:rsidRPr="00D141C0">
              <w:rPr>
                <w:b/>
              </w:rPr>
              <w:t>Communicate</w:t>
            </w:r>
            <w:r w:rsidR="003D6104" w:rsidRPr="00D141C0">
              <w:rPr>
                <w:b/>
              </w:rPr>
              <w:t>:</w:t>
            </w:r>
            <w:r w:rsidR="004709CE" w:rsidRPr="00D141C0">
              <w:rPr>
                <w:b/>
              </w:rPr>
              <w:t xml:space="preserve"> (AT2 Personal)</w:t>
            </w:r>
          </w:p>
          <w:p w14:paraId="50832711" w14:textId="77777777" w:rsidR="0065442E" w:rsidRDefault="00406B7A" w:rsidP="0065442E">
            <w:r>
              <w:t>How do people bless other people? Think of times when people say, “Bless you”. What does it mean? Why is it said? What is expected of people who are blessed?</w:t>
            </w:r>
          </w:p>
          <w:p w14:paraId="527E8D58" w14:textId="77777777" w:rsidR="004D30C2" w:rsidRPr="0065442E" w:rsidRDefault="004D30C2" w:rsidP="0065442E">
            <w:pPr>
              <w:rPr>
                <w:sz w:val="16"/>
                <w:szCs w:val="16"/>
              </w:rPr>
            </w:pPr>
            <w:r>
              <w:t>Which of the sayings do the children like the best? Choose one and get them to talk about what it means to them</w:t>
            </w:r>
            <w:r w:rsidR="00076AAA">
              <w:t>.</w:t>
            </w:r>
          </w:p>
        </w:tc>
      </w:tr>
      <w:tr w:rsidR="00243762" w14:paraId="569B5BD8" w14:textId="77777777" w:rsidTr="003252BB">
        <w:tblPrEx>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Ex>
        <w:trPr>
          <w:gridAfter w:val="1"/>
          <w:wAfter w:w="192" w:type="dxa"/>
          <w:trHeight w:val="2003"/>
          <w:jc w:val="right"/>
        </w:trPr>
        <w:tc>
          <w:tcPr>
            <w:tcW w:w="5132" w:type="dxa"/>
            <w:gridSpan w:val="3"/>
            <w:tc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tcBorders>
          </w:tcPr>
          <w:p w14:paraId="36C6185F" w14:textId="77777777" w:rsidR="00243762" w:rsidRDefault="00B51B65">
            <w:r w:rsidRPr="00E10338">
              <w:rPr>
                <w:b/>
              </w:rPr>
              <w:t>Evaluation</w:t>
            </w:r>
            <w:r>
              <w:t>:</w:t>
            </w:r>
          </w:p>
          <w:p w14:paraId="68A1D6BE" w14:textId="77777777" w:rsidR="00B51B65" w:rsidRDefault="00B51B65" w:rsidP="00323392">
            <w:pPr>
              <w:pStyle w:val="ListParagraph"/>
              <w:numPr>
                <w:ilvl w:val="0"/>
                <w:numId w:val="7"/>
              </w:numPr>
              <w:ind w:left="284" w:hanging="284"/>
            </w:pPr>
            <w:r>
              <w:t xml:space="preserve">What </w:t>
            </w:r>
            <w:r w:rsidR="00E10338">
              <w:t>w</w:t>
            </w:r>
            <w:r>
              <w:t>ent well?</w:t>
            </w:r>
          </w:p>
          <w:p w14:paraId="23B815E2" w14:textId="77777777" w:rsidR="00B51B65" w:rsidRDefault="00B51B65" w:rsidP="000A63E9"/>
        </w:tc>
        <w:tc>
          <w:tcPr>
            <w:tcW w:w="5132" w:type="dxa"/>
            <w:gridSpan w:val="2"/>
            <w:tc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tcBorders>
          </w:tcPr>
          <w:p w14:paraId="682C574A" w14:textId="77777777" w:rsidR="00243762" w:rsidRDefault="00243762"/>
          <w:p w14:paraId="081DAA12" w14:textId="77777777" w:rsidR="00B51B65" w:rsidRDefault="00B51B65" w:rsidP="00323392">
            <w:pPr>
              <w:pStyle w:val="ListParagraph"/>
              <w:numPr>
                <w:ilvl w:val="0"/>
                <w:numId w:val="7"/>
              </w:numPr>
              <w:ind w:left="255" w:hanging="255"/>
            </w:pPr>
            <w:r>
              <w:t>Even better if:</w:t>
            </w:r>
          </w:p>
          <w:p w14:paraId="75123580" w14:textId="77777777" w:rsidR="00B51B65" w:rsidRDefault="00B51B65"/>
        </w:tc>
      </w:tr>
      <w:tr w:rsidR="00F03D5E" w14:paraId="58D2B4F5" w14:textId="77777777" w:rsidTr="004D30C2">
        <w:tblPrEx>
          <w:jc w:val="left"/>
        </w:tblPrEx>
        <w:trPr>
          <w:gridBefore w:val="1"/>
          <w:wBefore w:w="250" w:type="dxa"/>
        </w:trPr>
        <w:tc>
          <w:tcPr>
            <w:tcW w:w="10206" w:type="dxa"/>
            <w:gridSpan w:val="5"/>
          </w:tcPr>
          <w:p w14:paraId="211F607C" w14:textId="77777777" w:rsidR="00F03D5E" w:rsidRDefault="00F82163" w:rsidP="00B51B65">
            <w:pPr>
              <w:rPr>
                <w:b/>
              </w:rPr>
            </w:pPr>
            <w:r w:rsidRPr="00F82163">
              <w:rPr>
                <w:b/>
              </w:rPr>
              <w:t>Some suggested resources</w:t>
            </w:r>
            <w:r w:rsidR="00F03D5E" w:rsidRPr="009B7AA9">
              <w:rPr>
                <w:b/>
              </w:rPr>
              <w:t>:</w:t>
            </w:r>
          </w:p>
          <w:p w14:paraId="4BC547EB" w14:textId="77777777" w:rsidR="00D141C0" w:rsidRPr="00DB19A1" w:rsidRDefault="00DB19A1" w:rsidP="00DB19A1">
            <w:pPr>
              <w:pStyle w:val="ListParagraph"/>
              <w:numPr>
                <w:ilvl w:val="0"/>
                <w:numId w:val="16"/>
              </w:numPr>
            </w:pPr>
            <w:r w:rsidRPr="00DB19A1">
              <w:t>Towards a common vision – Diocese of Oxford materials</w:t>
            </w:r>
            <w:r w:rsidR="00501D26">
              <w:t xml:space="preserve"> (www.oxford.anglican.org)</w:t>
            </w:r>
          </w:p>
          <w:p w14:paraId="6A64D829" w14:textId="77777777" w:rsidR="00DB19A1" w:rsidRDefault="00DB19A1" w:rsidP="00DB19A1">
            <w:pPr>
              <w:pStyle w:val="ListParagraph"/>
              <w:numPr>
                <w:ilvl w:val="0"/>
                <w:numId w:val="16"/>
              </w:numPr>
            </w:pPr>
            <w:r w:rsidRPr="00DB19A1">
              <w:t>Mathew 5:1-10 and Luke 6:20-23</w:t>
            </w:r>
            <w:r>
              <w:t xml:space="preserve"> (Easy-to-read version</w:t>
            </w:r>
            <w:r w:rsidR="00D47049">
              <w:t xml:space="preserve"> or </w:t>
            </w:r>
            <w:r w:rsidR="00501D26">
              <w:t xml:space="preserve">International </w:t>
            </w:r>
            <w:r w:rsidR="00D47049">
              <w:t>Children’s</w:t>
            </w:r>
            <w:r w:rsidR="00501D26">
              <w:t xml:space="preserve"> Bible</w:t>
            </w:r>
            <w:r>
              <w:t>)</w:t>
            </w:r>
          </w:p>
          <w:p w14:paraId="39C59C46" w14:textId="77777777" w:rsidR="00445028" w:rsidRDefault="00445028" w:rsidP="00DB19A1">
            <w:pPr>
              <w:pStyle w:val="ListParagraph"/>
              <w:numPr>
                <w:ilvl w:val="0"/>
                <w:numId w:val="16"/>
              </w:numPr>
            </w:pPr>
            <w:r>
              <w:t>Zacchaeus: Luke 19:1-10</w:t>
            </w:r>
          </w:p>
          <w:p w14:paraId="6D08FB2D" w14:textId="77777777" w:rsidR="00445028" w:rsidRDefault="00445028" w:rsidP="00DB19A1">
            <w:pPr>
              <w:pStyle w:val="ListParagraph"/>
              <w:numPr>
                <w:ilvl w:val="0"/>
                <w:numId w:val="16"/>
              </w:numPr>
            </w:pPr>
            <w:r>
              <w:t>Acts 3:1-10 – Peter and John healing the lame man</w:t>
            </w:r>
          </w:p>
          <w:p w14:paraId="0C98CDB5" w14:textId="77777777" w:rsidR="0065442E" w:rsidRPr="00445028" w:rsidRDefault="00445028" w:rsidP="00720C33">
            <w:pPr>
              <w:pStyle w:val="ListParagraph"/>
              <w:numPr>
                <w:ilvl w:val="0"/>
                <w:numId w:val="16"/>
              </w:numPr>
              <w:rPr>
                <w:sz w:val="16"/>
                <w:szCs w:val="16"/>
              </w:rPr>
            </w:pPr>
            <w:r>
              <w:t xml:space="preserve">Emoticons and images that show happiness or blessings and the opposite. </w:t>
            </w:r>
          </w:p>
          <w:p w14:paraId="5D186302" w14:textId="77777777" w:rsidR="00445028" w:rsidRPr="00445028" w:rsidRDefault="00445028" w:rsidP="00720C33">
            <w:pPr>
              <w:pStyle w:val="ListParagraph"/>
              <w:numPr>
                <w:ilvl w:val="0"/>
                <w:numId w:val="16"/>
              </w:numPr>
              <w:rPr>
                <w:sz w:val="16"/>
                <w:szCs w:val="16"/>
              </w:rPr>
            </w:pPr>
            <w:r>
              <w:t>Children’s prayers</w:t>
            </w:r>
          </w:p>
          <w:p w14:paraId="0B9B1DCB" w14:textId="77777777" w:rsidR="0065442E" w:rsidRPr="0065442E" w:rsidRDefault="00445028" w:rsidP="004D30C2">
            <w:pPr>
              <w:pStyle w:val="ListParagraph"/>
              <w:numPr>
                <w:ilvl w:val="0"/>
                <w:numId w:val="16"/>
              </w:numPr>
              <w:rPr>
                <w:sz w:val="16"/>
                <w:szCs w:val="16"/>
              </w:rPr>
            </w:pPr>
            <w:r w:rsidRPr="00445028">
              <w:t>Church notice board or news sheet</w:t>
            </w:r>
          </w:p>
        </w:tc>
      </w:tr>
    </w:tbl>
    <w:p w14:paraId="26750E65" w14:textId="77777777" w:rsidR="00F03D5E" w:rsidRDefault="00F03D5E" w:rsidP="00B51B65"/>
    <w:p w14:paraId="73B6080A" w14:textId="77777777" w:rsidR="00597F20" w:rsidRDefault="00597F20" w:rsidP="00B51B65"/>
    <w:tbl>
      <w:tblPr>
        <w:tblW w:w="1018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1E0" w:firstRow="1" w:lastRow="1" w:firstColumn="1" w:lastColumn="1" w:noHBand="0" w:noVBand="0"/>
      </w:tblPr>
      <w:tblGrid>
        <w:gridCol w:w="5495"/>
        <w:gridCol w:w="850"/>
        <w:gridCol w:w="3843"/>
      </w:tblGrid>
      <w:tr w:rsidR="00597F20" w:rsidRPr="006411D9" w14:paraId="2F97BB9D" w14:textId="77777777" w:rsidTr="00597F20">
        <w:trPr>
          <w:trHeight w:val="489"/>
        </w:trPr>
        <w:tc>
          <w:tcPr>
            <w:tcW w:w="5495" w:type="dxa"/>
            <w:tcBorders>
              <w:top w:val="single" w:sz="24" w:space="0" w:color="C2D69B"/>
              <w:left w:val="single" w:sz="24" w:space="0" w:color="C2D69B"/>
              <w:bottom w:val="single" w:sz="24" w:space="0" w:color="C2D69B"/>
              <w:right w:val="single" w:sz="24" w:space="0" w:color="C2D69B"/>
            </w:tcBorders>
            <w:shd w:val="clear" w:color="auto" w:fill="C2D69B"/>
            <w:hideMark/>
          </w:tcPr>
          <w:p w14:paraId="295F4F2F" w14:textId="77777777" w:rsidR="00597F20" w:rsidRPr="00E94DDB" w:rsidRDefault="00597F20" w:rsidP="0015177C">
            <w:pPr>
              <w:tabs>
                <w:tab w:val="left" w:pos="2819"/>
              </w:tabs>
              <w:rPr>
                <w:rFonts w:ascii="Calibri" w:hAnsi="Calibri"/>
                <w:b/>
                <w:color w:val="FFFFFF"/>
                <w:sz w:val="40"/>
                <w:szCs w:val="40"/>
              </w:rPr>
            </w:pPr>
            <w:r>
              <w:rPr>
                <w:rFonts w:ascii="Calibri" w:hAnsi="Calibri"/>
                <w:b/>
                <w:color w:val="FFFFFF"/>
                <w:sz w:val="40"/>
                <w:szCs w:val="40"/>
              </w:rPr>
              <w:lastRenderedPageBreak/>
              <w:t>S</w:t>
            </w:r>
            <w:r w:rsidR="003D4E57">
              <w:rPr>
                <w:rFonts w:ascii="Calibri" w:hAnsi="Calibri"/>
                <w:b/>
                <w:color w:val="FFFFFF"/>
                <w:sz w:val="40"/>
                <w:szCs w:val="40"/>
              </w:rPr>
              <w:t>pecial</w:t>
            </w:r>
            <w:r>
              <w:rPr>
                <w:rFonts w:ascii="Calibri" w:hAnsi="Calibri"/>
                <w:b/>
                <w:color w:val="FFFFFF"/>
                <w:sz w:val="40"/>
                <w:szCs w:val="40"/>
              </w:rPr>
              <w:t>: Beatitudes</w:t>
            </w:r>
            <w:r>
              <w:rPr>
                <w:rFonts w:ascii="Calibri" w:hAnsi="Calibri"/>
                <w:b/>
                <w:color w:val="FFFFFF"/>
                <w:sz w:val="40"/>
                <w:szCs w:val="40"/>
              </w:rPr>
              <w:tab/>
            </w:r>
          </w:p>
        </w:tc>
        <w:tc>
          <w:tcPr>
            <w:tcW w:w="4693" w:type="dxa"/>
            <w:gridSpan w:val="2"/>
            <w:tcBorders>
              <w:top w:val="single" w:sz="24" w:space="0" w:color="C2D69B"/>
              <w:left w:val="single" w:sz="24" w:space="0" w:color="C2D69B"/>
              <w:bottom w:val="single" w:sz="24" w:space="0" w:color="C2D69B"/>
              <w:right w:val="single" w:sz="24" w:space="0" w:color="C2D69B"/>
            </w:tcBorders>
            <w:shd w:val="clear" w:color="auto" w:fill="C2D69B"/>
            <w:hideMark/>
          </w:tcPr>
          <w:p w14:paraId="486D991D" w14:textId="77777777" w:rsidR="00597F20" w:rsidRPr="00E94DDB" w:rsidRDefault="00597F20" w:rsidP="0015177C">
            <w:pPr>
              <w:rPr>
                <w:rFonts w:ascii="Calibri" w:hAnsi="Calibri"/>
                <w:b/>
                <w:color w:val="FFFFFF"/>
                <w:sz w:val="40"/>
                <w:szCs w:val="40"/>
              </w:rPr>
            </w:pPr>
            <w:r w:rsidRPr="008002A5">
              <w:rPr>
                <w:rFonts w:ascii="Calibri" w:hAnsi="Calibri"/>
                <w:b/>
                <w:color w:val="FFFFFF"/>
                <w:sz w:val="40"/>
                <w:szCs w:val="40"/>
              </w:rPr>
              <w:t xml:space="preserve">        Phase</w:t>
            </w:r>
            <w:r>
              <w:rPr>
                <w:rFonts w:ascii="Calibri" w:hAnsi="Calibri"/>
                <w:color w:val="FFFFFF"/>
                <w:sz w:val="40"/>
                <w:szCs w:val="40"/>
              </w:rPr>
              <w:t>/</w:t>
            </w:r>
            <w:r w:rsidRPr="00E94DDB">
              <w:rPr>
                <w:rFonts w:ascii="Calibri" w:hAnsi="Calibri"/>
                <w:b/>
                <w:color w:val="FFFFFF"/>
                <w:sz w:val="40"/>
                <w:szCs w:val="40"/>
              </w:rPr>
              <w:t xml:space="preserve">Year: </w:t>
            </w:r>
            <w:r>
              <w:rPr>
                <w:rFonts w:ascii="Calibri" w:hAnsi="Calibri"/>
                <w:b/>
                <w:color w:val="FFFFFF"/>
                <w:sz w:val="40"/>
                <w:szCs w:val="40"/>
              </w:rPr>
              <w:t>KS1</w:t>
            </w:r>
            <w:r w:rsidR="005A7E4A">
              <w:rPr>
                <w:rFonts w:ascii="Calibri" w:hAnsi="Calibri"/>
                <w:b/>
                <w:color w:val="FFFFFF"/>
                <w:sz w:val="40"/>
                <w:szCs w:val="40"/>
              </w:rPr>
              <w:t>/Y2</w:t>
            </w:r>
          </w:p>
        </w:tc>
      </w:tr>
      <w:tr w:rsidR="00597F20" w:rsidRPr="006411D9" w14:paraId="41A3066A" w14:textId="77777777" w:rsidTr="003D4E57">
        <w:trPr>
          <w:trHeight w:val="658"/>
        </w:trPr>
        <w:tc>
          <w:tcPr>
            <w:tcW w:w="10188" w:type="dxa"/>
            <w:gridSpan w:val="3"/>
            <w:tcBorders>
              <w:top w:val="single" w:sz="24" w:space="0" w:color="C2D69B"/>
              <w:left w:val="single" w:sz="24" w:space="0" w:color="C2D69B"/>
              <w:bottom w:val="single" w:sz="24" w:space="0" w:color="C2D69B"/>
              <w:right w:val="single" w:sz="24" w:space="0" w:color="C2D69B"/>
            </w:tcBorders>
            <w:shd w:val="clear" w:color="auto" w:fill="C2D69B"/>
          </w:tcPr>
          <w:p w14:paraId="6B0533D9" w14:textId="77777777" w:rsidR="00597F20" w:rsidRPr="00E94DDB" w:rsidRDefault="00597F20" w:rsidP="0015177C">
            <w:pPr>
              <w:rPr>
                <w:rFonts w:ascii="Calibri" w:hAnsi="Calibri"/>
                <w:b/>
                <w:color w:val="FFFFFF"/>
                <w:sz w:val="40"/>
                <w:szCs w:val="40"/>
              </w:rPr>
            </w:pPr>
            <w:r w:rsidRPr="008002A5">
              <w:rPr>
                <w:rFonts w:ascii="Calibri" w:eastAsia="Calibri" w:hAnsi="Calibri"/>
                <w:b/>
                <w:color w:val="FFFFFF"/>
                <w:sz w:val="40"/>
                <w:szCs w:val="40"/>
              </w:rPr>
              <w:t>What should make a Christian happy?</w:t>
            </w:r>
          </w:p>
        </w:tc>
      </w:tr>
      <w:tr w:rsidR="00597F20" w:rsidRPr="006411D9" w14:paraId="27D46910" w14:textId="77777777" w:rsidTr="00597F20">
        <w:trPr>
          <w:trHeight w:val="2242"/>
        </w:trPr>
        <w:tc>
          <w:tcPr>
            <w:tcW w:w="6345" w:type="dxa"/>
            <w:gridSpan w:val="2"/>
            <w:tcBorders>
              <w:top w:val="single" w:sz="24" w:space="0" w:color="C2D69B"/>
              <w:left w:val="single" w:sz="24" w:space="0" w:color="C2D69B"/>
              <w:bottom w:val="single" w:sz="24" w:space="0" w:color="C2D69B"/>
              <w:right w:val="single" w:sz="24" w:space="0" w:color="C2D69B"/>
            </w:tcBorders>
            <w:hideMark/>
          </w:tcPr>
          <w:p w14:paraId="2639F0A5" w14:textId="77777777" w:rsidR="00597F20" w:rsidRPr="00E737D2" w:rsidRDefault="003D4E57" w:rsidP="003D4E57">
            <w:pPr>
              <w:pStyle w:val="tabletext1bullets"/>
              <w:numPr>
                <w:ilvl w:val="0"/>
                <w:numId w:val="0"/>
              </w:numPr>
              <w:tabs>
                <w:tab w:val="clear" w:pos="170"/>
              </w:tabs>
              <w:spacing w:before="0" w:after="0"/>
              <w:ind w:left="170" w:hanging="170"/>
              <w:rPr>
                <w:rFonts w:ascii="Calibri" w:hAnsi="Calibri"/>
                <w:b/>
                <w:sz w:val="22"/>
                <w:szCs w:val="22"/>
              </w:rPr>
            </w:pPr>
            <w:r w:rsidRPr="00E737D2">
              <w:rPr>
                <w:rFonts w:ascii="Calibri" w:hAnsi="Calibri"/>
                <w:b/>
                <w:sz w:val="22"/>
                <w:szCs w:val="22"/>
              </w:rPr>
              <w:t>Some children in Year 2 will have made more progress and be able to:</w:t>
            </w:r>
          </w:p>
          <w:p w14:paraId="17D19F25" w14:textId="77777777" w:rsidR="00E737D2" w:rsidRDefault="00E737D2" w:rsidP="00E737D2">
            <w:pPr>
              <w:pStyle w:val="tabletext1bullets"/>
              <w:numPr>
                <w:ilvl w:val="0"/>
                <w:numId w:val="22"/>
              </w:numPr>
              <w:tabs>
                <w:tab w:val="clear" w:pos="170"/>
              </w:tabs>
              <w:spacing w:before="0" w:after="0"/>
              <w:rPr>
                <w:rFonts w:ascii="Calibri" w:hAnsi="Calibri"/>
                <w:sz w:val="22"/>
                <w:szCs w:val="22"/>
              </w:rPr>
            </w:pPr>
            <w:r>
              <w:rPr>
                <w:rFonts w:ascii="Calibri" w:hAnsi="Calibri"/>
                <w:sz w:val="22"/>
                <w:szCs w:val="22"/>
              </w:rPr>
              <w:t>Retell the stories with greater detail, drawing out the key teaching from each.</w:t>
            </w:r>
          </w:p>
          <w:p w14:paraId="5FD30091" w14:textId="77777777" w:rsidR="00E737D2" w:rsidRDefault="00E737D2" w:rsidP="00E737D2">
            <w:pPr>
              <w:pStyle w:val="tabletext1bullets"/>
              <w:numPr>
                <w:ilvl w:val="0"/>
                <w:numId w:val="22"/>
              </w:numPr>
              <w:tabs>
                <w:tab w:val="clear" w:pos="170"/>
              </w:tabs>
              <w:spacing w:before="0" w:after="0"/>
              <w:rPr>
                <w:rFonts w:ascii="Calibri" w:hAnsi="Calibri"/>
                <w:sz w:val="22"/>
                <w:szCs w:val="22"/>
              </w:rPr>
            </w:pPr>
            <w:r>
              <w:rPr>
                <w:rFonts w:ascii="Calibri" w:hAnsi="Calibri"/>
                <w:sz w:val="22"/>
                <w:szCs w:val="22"/>
              </w:rPr>
              <w:t>Describe the character of a person who tries to follow the teaching of the beatitudes.</w:t>
            </w:r>
          </w:p>
          <w:p w14:paraId="3CC9A85F" w14:textId="77777777" w:rsidR="00E737D2" w:rsidRDefault="00E737D2" w:rsidP="00E737D2">
            <w:pPr>
              <w:pStyle w:val="tabletext1bullets"/>
              <w:numPr>
                <w:ilvl w:val="0"/>
                <w:numId w:val="22"/>
              </w:numPr>
              <w:tabs>
                <w:tab w:val="clear" w:pos="170"/>
              </w:tabs>
              <w:spacing w:before="0" w:after="0"/>
              <w:rPr>
                <w:rFonts w:ascii="Calibri" w:hAnsi="Calibri"/>
                <w:sz w:val="22"/>
                <w:szCs w:val="22"/>
              </w:rPr>
            </w:pPr>
            <w:r>
              <w:rPr>
                <w:rFonts w:ascii="Calibri" w:hAnsi="Calibri"/>
                <w:sz w:val="22"/>
                <w:szCs w:val="22"/>
              </w:rPr>
              <w:t>Show how Jesus lived out his own teaching in a range of stories, not necessarily those covered in class</w:t>
            </w:r>
          </w:p>
          <w:p w14:paraId="1F4D1B5B" w14:textId="77777777" w:rsidR="00E737D2" w:rsidRDefault="00E737D2" w:rsidP="00E737D2">
            <w:pPr>
              <w:pStyle w:val="tabletext1bullets"/>
              <w:numPr>
                <w:ilvl w:val="0"/>
                <w:numId w:val="22"/>
              </w:numPr>
              <w:tabs>
                <w:tab w:val="clear" w:pos="170"/>
              </w:tabs>
              <w:spacing w:before="0" w:after="0"/>
              <w:rPr>
                <w:rFonts w:ascii="Calibri" w:hAnsi="Calibri"/>
                <w:sz w:val="22"/>
                <w:szCs w:val="22"/>
              </w:rPr>
            </w:pPr>
            <w:r>
              <w:rPr>
                <w:rFonts w:ascii="Calibri" w:hAnsi="Calibri"/>
                <w:sz w:val="22"/>
                <w:szCs w:val="22"/>
              </w:rPr>
              <w:t>Using examples from prayers and/or school collective worship show how the beatitudes link to worship.</w:t>
            </w:r>
          </w:p>
          <w:p w14:paraId="6C1F398A" w14:textId="77777777" w:rsidR="00E737D2" w:rsidRPr="00203547" w:rsidRDefault="00197034" w:rsidP="00E737D2">
            <w:pPr>
              <w:pStyle w:val="tabletext1bullets"/>
              <w:numPr>
                <w:ilvl w:val="0"/>
                <w:numId w:val="22"/>
              </w:numPr>
              <w:tabs>
                <w:tab w:val="clear" w:pos="170"/>
              </w:tabs>
              <w:spacing w:before="0" w:after="0"/>
              <w:rPr>
                <w:rFonts w:ascii="Calibri" w:hAnsi="Calibri"/>
                <w:sz w:val="22"/>
                <w:szCs w:val="22"/>
              </w:rPr>
            </w:pPr>
            <w:r>
              <w:rPr>
                <w:rFonts w:ascii="Calibri" w:hAnsi="Calibri"/>
                <w:sz w:val="22"/>
                <w:szCs w:val="22"/>
              </w:rPr>
              <w:t>Link the Beatitudes to a range of responses to local, national or global issues.</w:t>
            </w:r>
          </w:p>
        </w:tc>
        <w:tc>
          <w:tcPr>
            <w:tcW w:w="3843" w:type="dxa"/>
            <w:tcBorders>
              <w:top w:val="single" w:sz="24" w:space="0" w:color="C2D69B"/>
              <w:left w:val="single" w:sz="24" w:space="0" w:color="C2D69B"/>
              <w:bottom w:val="single" w:sz="24" w:space="0" w:color="C2D69B"/>
              <w:right w:val="single" w:sz="24" w:space="0" w:color="C2D69B"/>
            </w:tcBorders>
          </w:tcPr>
          <w:p w14:paraId="04EF47EA" w14:textId="77777777" w:rsidR="00597F20" w:rsidRPr="006411D9" w:rsidRDefault="00597F20" w:rsidP="0015177C">
            <w:pPr>
              <w:rPr>
                <w:rFonts w:ascii="Calibri" w:hAnsi="Calibri"/>
              </w:rPr>
            </w:pPr>
          </w:p>
          <w:p w14:paraId="6AA69B52" w14:textId="77777777" w:rsidR="00597F20" w:rsidRPr="006411D9" w:rsidRDefault="00597F20" w:rsidP="0015177C">
            <w:pPr>
              <w:rPr>
                <w:rFonts w:ascii="Calibri" w:hAnsi="Calibri"/>
              </w:rPr>
            </w:pPr>
          </w:p>
          <w:p w14:paraId="14A1854A" w14:textId="77777777" w:rsidR="00597F20" w:rsidRPr="006411D9" w:rsidRDefault="00597F20" w:rsidP="0015177C">
            <w:pPr>
              <w:rPr>
                <w:rFonts w:ascii="Calibri" w:hAnsi="Calibri"/>
              </w:rPr>
            </w:pPr>
          </w:p>
          <w:p w14:paraId="13831BF6" w14:textId="77777777" w:rsidR="00597F20" w:rsidRPr="006411D9" w:rsidRDefault="00597F20" w:rsidP="0015177C">
            <w:pPr>
              <w:rPr>
                <w:rFonts w:ascii="Calibri" w:hAnsi="Calibri"/>
              </w:rPr>
            </w:pPr>
          </w:p>
        </w:tc>
      </w:tr>
      <w:tr w:rsidR="00597F20" w:rsidRPr="006411D9" w14:paraId="4D3DEBDD" w14:textId="77777777" w:rsidTr="0015177C">
        <w:trPr>
          <w:trHeight w:val="1077"/>
        </w:trPr>
        <w:tc>
          <w:tcPr>
            <w:tcW w:w="6345" w:type="dxa"/>
            <w:gridSpan w:val="2"/>
            <w:tcBorders>
              <w:top w:val="single" w:sz="24" w:space="0" w:color="C2D69B"/>
              <w:left w:val="single" w:sz="24" w:space="0" w:color="C2D69B"/>
              <w:bottom w:val="single" w:sz="24" w:space="0" w:color="C2D69B"/>
              <w:right w:val="single" w:sz="24" w:space="0" w:color="C2D69B"/>
            </w:tcBorders>
          </w:tcPr>
          <w:p w14:paraId="1ACF433C" w14:textId="77777777" w:rsidR="00597F20" w:rsidRDefault="003D4E57" w:rsidP="003D4E57">
            <w:pPr>
              <w:pStyle w:val="tabletext1bullets"/>
              <w:numPr>
                <w:ilvl w:val="0"/>
                <w:numId w:val="0"/>
              </w:numPr>
              <w:tabs>
                <w:tab w:val="clear" w:pos="170"/>
              </w:tabs>
              <w:spacing w:before="0" w:after="0"/>
              <w:ind w:left="170" w:hanging="170"/>
              <w:rPr>
                <w:rFonts w:ascii="Calibri" w:hAnsi="Calibri"/>
                <w:sz w:val="22"/>
                <w:szCs w:val="22"/>
              </w:rPr>
            </w:pPr>
            <w:r w:rsidRPr="00E737D2">
              <w:rPr>
                <w:rFonts w:ascii="Calibri" w:hAnsi="Calibri"/>
                <w:b/>
                <w:sz w:val="22"/>
                <w:szCs w:val="22"/>
              </w:rPr>
              <w:t>Most children in Year 2 and some in Year 1</w:t>
            </w:r>
            <w:r w:rsidR="000B7841" w:rsidRPr="00E737D2">
              <w:rPr>
                <w:rFonts w:ascii="Calibri" w:hAnsi="Calibri"/>
                <w:b/>
                <w:sz w:val="22"/>
                <w:szCs w:val="22"/>
              </w:rPr>
              <w:t>, who have made more progress,</w:t>
            </w:r>
            <w:r w:rsidRPr="00E737D2">
              <w:rPr>
                <w:rFonts w:ascii="Calibri" w:hAnsi="Calibri"/>
                <w:b/>
                <w:sz w:val="22"/>
                <w:szCs w:val="22"/>
              </w:rPr>
              <w:t xml:space="preserve"> will be able to</w:t>
            </w:r>
            <w:r>
              <w:rPr>
                <w:rFonts w:ascii="Calibri" w:hAnsi="Calibri"/>
                <w:sz w:val="22"/>
                <w:szCs w:val="22"/>
              </w:rPr>
              <w:t>:</w:t>
            </w:r>
          </w:p>
          <w:p w14:paraId="1C532606" w14:textId="77777777" w:rsidR="000B7841" w:rsidRDefault="000B7841" w:rsidP="000B7841">
            <w:pPr>
              <w:pStyle w:val="tabletext1bullets"/>
              <w:numPr>
                <w:ilvl w:val="0"/>
                <w:numId w:val="21"/>
              </w:numPr>
              <w:tabs>
                <w:tab w:val="clear" w:pos="170"/>
              </w:tabs>
              <w:spacing w:before="0" w:after="0"/>
              <w:rPr>
                <w:rFonts w:ascii="Calibri" w:hAnsi="Calibri"/>
                <w:sz w:val="22"/>
                <w:szCs w:val="22"/>
              </w:rPr>
            </w:pPr>
            <w:r>
              <w:rPr>
                <w:rFonts w:ascii="Calibri" w:hAnsi="Calibri"/>
                <w:sz w:val="22"/>
                <w:szCs w:val="22"/>
              </w:rPr>
              <w:t>Retell either the story of Zacchaeus or that or Peter and John.</w:t>
            </w:r>
          </w:p>
          <w:p w14:paraId="3CE663C2" w14:textId="77777777" w:rsidR="000B7841" w:rsidRDefault="0041383B" w:rsidP="000B7841">
            <w:pPr>
              <w:pStyle w:val="tabletext1bullets"/>
              <w:numPr>
                <w:ilvl w:val="0"/>
                <w:numId w:val="21"/>
              </w:numPr>
              <w:tabs>
                <w:tab w:val="clear" w:pos="170"/>
              </w:tabs>
              <w:spacing w:before="0" w:after="0"/>
              <w:rPr>
                <w:rFonts w:ascii="Calibri" w:hAnsi="Calibri"/>
                <w:sz w:val="22"/>
                <w:szCs w:val="22"/>
              </w:rPr>
            </w:pPr>
            <w:r>
              <w:rPr>
                <w:rFonts w:ascii="Calibri" w:hAnsi="Calibri"/>
                <w:sz w:val="22"/>
                <w:szCs w:val="22"/>
              </w:rPr>
              <w:t xml:space="preserve">Link one </w:t>
            </w:r>
            <w:r w:rsidR="00E737D2">
              <w:rPr>
                <w:rFonts w:ascii="Calibri" w:hAnsi="Calibri"/>
                <w:sz w:val="22"/>
                <w:szCs w:val="22"/>
              </w:rPr>
              <w:t xml:space="preserve">or two </w:t>
            </w:r>
            <w:r>
              <w:rPr>
                <w:rFonts w:ascii="Calibri" w:hAnsi="Calibri"/>
                <w:sz w:val="22"/>
                <w:szCs w:val="22"/>
              </w:rPr>
              <w:t xml:space="preserve">of the Beatitudes to each of the stories and give reasons for their choice. </w:t>
            </w:r>
          </w:p>
          <w:p w14:paraId="6D8DF06D" w14:textId="77777777" w:rsidR="00E737D2" w:rsidRDefault="00E737D2" w:rsidP="000B7841">
            <w:pPr>
              <w:pStyle w:val="tabletext1bullets"/>
              <w:numPr>
                <w:ilvl w:val="0"/>
                <w:numId w:val="21"/>
              </w:numPr>
              <w:tabs>
                <w:tab w:val="clear" w:pos="170"/>
              </w:tabs>
              <w:spacing w:before="0" w:after="0"/>
              <w:rPr>
                <w:rFonts w:ascii="Calibri" w:hAnsi="Calibri"/>
                <w:sz w:val="22"/>
                <w:szCs w:val="22"/>
              </w:rPr>
            </w:pPr>
            <w:r>
              <w:rPr>
                <w:rFonts w:ascii="Calibri" w:hAnsi="Calibri"/>
                <w:sz w:val="22"/>
                <w:szCs w:val="22"/>
              </w:rPr>
              <w:t>Choose from a range of pictures ways in which Christians live by the teachings of the Beatitudes</w:t>
            </w:r>
          </w:p>
          <w:p w14:paraId="794D7576" w14:textId="77777777" w:rsidR="00E737D2" w:rsidRDefault="00E737D2" w:rsidP="000B7841">
            <w:pPr>
              <w:pStyle w:val="tabletext1bullets"/>
              <w:numPr>
                <w:ilvl w:val="0"/>
                <w:numId w:val="21"/>
              </w:numPr>
              <w:tabs>
                <w:tab w:val="clear" w:pos="170"/>
              </w:tabs>
              <w:spacing w:before="0" w:after="0"/>
              <w:rPr>
                <w:rFonts w:ascii="Calibri" w:hAnsi="Calibri"/>
                <w:sz w:val="22"/>
                <w:szCs w:val="22"/>
              </w:rPr>
            </w:pPr>
            <w:r>
              <w:rPr>
                <w:rFonts w:ascii="Calibri" w:hAnsi="Calibri"/>
                <w:sz w:val="22"/>
                <w:szCs w:val="22"/>
              </w:rPr>
              <w:t>Talk about ways in which Christians and others show compassion and courage</w:t>
            </w:r>
          </w:p>
          <w:p w14:paraId="2BA0376A" w14:textId="77777777" w:rsidR="00E737D2" w:rsidRPr="00203547" w:rsidRDefault="00E737D2" w:rsidP="000B7841">
            <w:pPr>
              <w:pStyle w:val="tabletext1bullets"/>
              <w:numPr>
                <w:ilvl w:val="0"/>
                <w:numId w:val="21"/>
              </w:numPr>
              <w:tabs>
                <w:tab w:val="clear" w:pos="170"/>
              </w:tabs>
              <w:spacing w:before="0" w:after="0"/>
              <w:rPr>
                <w:rFonts w:ascii="Calibri" w:hAnsi="Calibri"/>
                <w:sz w:val="22"/>
                <w:szCs w:val="22"/>
              </w:rPr>
            </w:pPr>
            <w:r>
              <w:rPr>
                <w:rFonts w:ascii="Calibri" w:hAnsi="Calibri"/>
                <w:sz w:val="22"/>
                <w:szCs w:val="22"/>
              </w:rPr>
              <w:t>Choose prayers from a range to show how the stories or the beatitudes influence Christians prayer and worship</w:t>
            </w:r>
          </w:p>
        </w:tc>
        <w:tc>
          <w:tcPr>
            <w:tcW w:w="3843" w:type="dxa"/>
            <w:tcBorders>
              <w:top w:val="single" w:sz="24" w:space="0" w:color="C2D69B"/>
              <w:left w:val="single" w:sz="24" w:space="0" w:color="C2D69B"/>
              <w:bottom w:val="single" w:sz="24" w:space="0" w:color="C2D69B"/>
              <w:right w:val="single" w:sz="24" w:space="0" w:color="C2D69B"/>
            </w:tcBorders>
          </w:tcPr>
          <w:p w14:paraId="3C7AA79D" w14:textId="77777777" w:rsidR="00597F20" w:rsidRPr="006411D9" w:rsidRDefault="00597F20" w:rsidP="0015177C">
            <w:pPr>
              <w:rPr>
                <w:rFonts w:ascii="Calibri" w:hAnsi="Calibri"/>
              </w:rPr>
            </w:pPr>
          </w:p>
          <w:p w14:paraId="487CFE2A" w14:textId="77777777" w:rsidR="00597F20" w:rsidRPr="006411D9" w:rsidRDefault="00597F20" w:rsidP="0015177C">
            <w:pPr>
              <w:rPr>
                <w:rFonts w:ascii="Calibri" w:hAnsi="Calibri"/>
              </w:rPr>
            </w:pPr>
          </w:p>
          <w:p w14:paraId="7E2F59B6" w14:textId="77777777" w:rsidR="00597F20" w:rsidRPr="006411D9" w:rsidRDefault="00597F20" w:rsidP="0015177C">
            <w:pPr>
              <w:rPr>
                <w:rFonts w:ascii="Calibri" w:hAnsi="Calibri"/>
              </w:rPr>
            </w:pPr>
          </w:p>
          <w:p w14:paraId="79918DC1" w14:textId="77777777" w:rsidR="00597F20" w:rsidRPr="006411D9" w:rsidRDefault="00597F20" w:rsidP="0015177C">
            <w:pPr>
              <w:rPr>
                <w:rFonts w:ascii="Calibri" w:hAnsi="Calibri"/>
              </w:rPr>
            </w:pPr>
          </w:p>
          <w:p w14:paraId="5FF82204" w14:textId="77777777" w:rsidR="00597F20" w:rsidRPr="006411D9" w:rsidRDefault="00597F20" w:rsidP="0015177C">
            <w:pPr>
              <w:rPr>
                <w:rFonts w:ascii="Calibri" w:hAnsi="Calibri"/>
              </w:rPr>
            </w:pPr>
          </w:p>
        </w:tc>
      </w:tr>
      <w:tr w:rsidR="00597F20" w:rsidRPr="006411D9" w14:paraId="418FB3AA" w14:textId="77777777" w:rsidTr="00597F20">
        <w:trPr>
          <w:trHeight w:val="1765"/>
        </w:trPr>
        <w:tc>
          <w:tcPr>
            <w:tcW w:w="6345" w:type="dxa"/>
            <w:gridSpan w:val="2"/>
            <w:tcBorders>
              <w:top w:val="single" w:sz="24" w:space="0" w:color="C2D69B"/>
              <w:left w:val="single" w:sz="24" w:space="0" w:color="C2D69B"/>
              <w:bottom w:val="single" w:sz="24" w:space="0" w:color="C2D69B"/>
              <w:right w:val="single" w:sz="24" w:space="0" w:color="C2D69B"/>
            </w:tcBorders>
          </w:tcPr>
          <w:p w14:paraId="5B8E5327" w14:textId="77777777" w:rsidR="00597F20" w:rsidRPr="000B7841" w:rsidRDefault="003D4E57" w:rsidP="003D4E57">
            <w:pPr>
              <w:pStyle w:val="tabletext1bullets"/>
              <w:numPr>
                <w:ilvl w:val="0"/>
                <w:numId w:val="0"/>
              </w:numPr>
              <w:tabs>
                <w:tab w:val="clear" w:pos="170"/>
              </w:tabs>
              <w:spacing w:before="0" w:after="0"/>
              <w:ind w:left="170" w:hanging="170"/>
              <w:rPr>
                <w:rFonts w:ascii="Calibri" w:hAnsi="Calibri"/>
                <w:b/>
                <w:sz w:val="22"/>
                <w:szCs w:val="22"/>
              </w:rPr>
            </w:pPr>
            <w:r w:rsidRPr="000B7841">
              <w:rPr>
                <w:rFonts w:ascii="Calibri" w:hAnsi="Calibri"/>
                <w:b/>
                <w:sz w:val="22"/>
                <w:szCs w:val="22"/>
              </w:rPr>
              <w:t>Most children in Year 1 will be able to:</w:t>
            </w:r>
          </w:p>
          <w:p w14:paraId="7E18DF26" w14:textId="77777777" w:rsidR="003D4E57" w:rsidRDefault="004C7079" w:rsidP="003D4E57">
            <w:pPr>
              <w:pStyle w:val="tabletext1bullets"/>
              <w:numPr>
                <w:ilvl w:val="0"/>
                <w:numId w:val="20"/>
              </w:numPr>
              <w:tabs>
                <w:tab w:val="clear" w:pos="170"/>
              </w:tabs>
              <w:spacing w:before="0" w:after="0"/>
              <w:rPr>
                <w:rFonts w:ascii="Calibri" w:hAnsi="Calibri"/>
                <w:sz w:val="22"/>
                <w:szCs w:val="22"/>
              </w:rPr>
            </w:pPr>
            <w:r>
              <w:rPr>
                <w:rFonts w:ascii="Calibri" w:hAnsi="Calibri"/>
                <w:sz w:val="22"/>
                <w:szCs w:val="22"/>
              </w:rPr>
              <w:t>Recognise from a range of pictures the stories of Zacchaeus and Peter and John at the Temple</w:t>
            </w:r>
          </w:p>
          <w:p w14:paraId="1B35A8CC" w14:textId="77777777" w:rsidR="004C7079" w:rsidRDefault="004C7079" w:rsidP="003D4E57">
            <w:pPr>
              <w:pStyle w:val="tabletext1bullets"/>
              <w:numPr>
                <w:ilvl w:val="0"/>
                <w:numId w:val="20"/>
              </w:numPr>
              <w:tabs>
                <w:tab w:val="clear" w:pos="170"/>
              </w:tabs>
              <w:spacing w:before="0" w:after="0"/>
              <w:rPr>
                <w:rFonts w:ascii="Calibri" w:hAnsi="Calibri"/>
                <w:sz w:val="22"/>
                <w:szCs w:val="22"/>
              </w:rPr>
            </w:pPr>
            <w:r>
              <w:rPr>
                <w:rFonts w:ascii="Calibri" w:hAnsi="Calibri"/>
                <w:sz w:val="22"/>
                <w:szCs w:val="22"/>
              </w:rPr>
              <w:t>Link one of the beatitudes to one of the stories and give some reasons for their choice.</w:t>
            </w:r>
          </w:p>
          <w:p w14:paraId="7499547A" w14:textId="77777777" w:rsidR="00D35A72" w:rsidRDefault="00D35A72" w:rsidP="003D4E57">
            <w:pPr>
              <w:pStyle w:val="tabletext1bullets"/>
              <w:numPr>
                <w:ilvl w:val="0"/>
                <w:numId w:val="20"/>
              </w:numPr>
              <w:tabs>
                <w:tab w:val="clear" w:pos="170"/>
              </w:tabs>
              <w:spacing w:before="0" w:after="0"/>
              <w:rPr>
                <w:rFonts w:ascii="Calibri" w:hAnsi="Calibri"/>
                <w:sz w:val="22"/>
                <w:szCs w:val="22"/>
              </w:rPr>
            </w:pPr>
            <w:r>
              <w:rPr>
                <w:rFonts w:ascii="Calibri" w:hAnsi="Calibri"/>
                <w:sz w:val="22"/>
                <w:szCs w:val="22"/>
              </w:rPr>
              <w:t>Talk about one thing that a Christian might learn from either one of the stories or one of the beatitudes.</w:t>
            </w:r>
          </w:p>
          <w:p w14:paraId="394AB944" w14:textId="77777777" w:rsidR="00D35A72" w:rsidRDefault="00D35A72" w:rsidP="003D4E57">
            <w:pPr>
              <w:pStyle w:val="tabletext1bullets"/>
              <w:numPr>
                <w:ilvl w:val="0"/>
                <w:numId w:val="20"/>
              </w:numPr>
              <w:tabs>
                <w:tab w:val="clear" w:pos="170"/>
              </w:tabs>
              <w:spacing w:before="0" w:after="0"/>
              <w:rPr>
                <w:rFonts w:ascii="Calibri" w:hAnsi="Calibri"/>
                <w:sz w:val="22"/>
                <w:szCs w:val="22"/>
              </w:rPr>
            </w:pPr>
            <w:r>
              <w:rPr>
                <w:rFonts w:ascii="Calibri" w:hAnsi="Calibri"/>
                <w:sz w:val="22"/>
                <w:szCs w:val="22"/>
              </w:rPr>
              <w:t>Make a link between the teachings and one thing that a Christian might do.</w:t>
            </w:r>
          </w:p>
          <w:p w14:paraId="02B243BE" w14:textId="77777777" w:rsidR="00D35A72" w:rsidRPr="00203547" w:rsidRDefault="000B7841" w:rsidP="003D4E57">
            <w:pPr>
              <w:pStyle w:val="tabletext1bullets"/>
              <w:numPr>
                <w:ilvl w:val="0"/>
                <w:numId w:val="20"/>
              </w:numPr>
              <w:tabs>
                <w:tab w:val="clear" w:pos="170"/>
              </w:tabs>
              <w:spacing w:before="0" w:after="0"/>
              <w:rPr>
                <w:rFonts w:ascii="Calibri" w:hAnsi="Calibri"/>
                <w:sz w:val="22"/>
                <w:szCs w:val="22"/>
              </w:rPr>
            </w:pPr>
            <w:r>
              <w:rPr>
                <w:rFonts w:ascii="Calibri" w:hAnsi="Calibri"/>
                <w:sz w:val="22"/>
                <w:szCs w:val="22"/>
              </w:rPr>
              <w:t>Make some suggestions about the meanings of courage and compassion</w:t>
            </w:r>
          </w:p>
        </w:tc>
        <w:tc>
          <w:tcPr>
            <w:tcW w:w="3843" w:type="dxa"/>
            <w:tcBorders>
              <w:top w:val="single" w:sz="24" w:space="0" w:color="C2D69B"/>
              <w:left w:val="single" w:sz="24" w:space="0" w:color="C2D69B"/>
              <w:bottom w:val="single" w:sz="24" w:space="0" w:color="C2D69B"/>
              <w:right w:val="single" w:sz="24" w:space="0" w:color="C2D69B"/>
            </w:tcBorders>
          </w:tcPr>
          <w:p w14:paraId="0BDD81EE" w14:textId="77777777" w:rsidR="00597F20" w:rsidRPr="006411D9" w:rsidRDefault="00597F20" w:rsidP="0015177C">
            <w:pPr>
              <w:rPr>
                <w:rFonts w:ascii="Calibri" w:hAnsi="Calibri"/>
              </w:rPr>
            </w:pPr>
          </w:p>
          <w:p w14:paraId="4BCE39E4" w14:textId="77777777" w:rsidR="00597F20" w:rsidRPr="006411D9" w:rsidRDefault="00597F20" w:rsidP="0015177C">
            <w:pPr>
              <w:rPr>
                <w:rFonts w:ascii="Calibri" w:hAnsi="Calibri"/>
              </w:rPr>
            </w:pPr>
          </w:p>
        </w:tc>
      </w:tr>
    </w:tbl>
    <w:p w14:paraId="40EC5521" w14:textId="77777777" w:rsidR="00597F20" w:rsidRPr="006411D9" w:rsidRDefault="00597F20" w:rsidP="00597F20">
      <w:pPr>
        <w:rPr>
          <w:rFonts w:ascii="Calibri" w:hAnsi="Calibri"/>
          <w:b/>
        </w:rPr>
      </w:pPr>
    </w:p>
    <w:p w14:paraId="458A9AB2" w14:textId="77777777" w:rsidR="00597F20" w:rsidRDefault="00597F20" w:rsidP="00B51B65"/>
    <w:sectPr w:rsidR="00597F20" w:rsidSect="004D30C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CFCD" w14:textId="77777777" w:rsidR="00E10338" w:rsidRDefault="00E10338" w:rsidP="00E10338">
      <w:pPr>
        <w:spacing w:after="0" w:line="240" w:lineRule="auto"/>
      </w:pPr>
      <w:r>
        <w:separator/>
      </w:r>
    </w:p>
  </w:endnote>
  <w:endnote w:type="continuationSeparator" w:id="0">
    <w:p w14:paraId="497526C6" w14:textId="77777777" w:rsidR="00E10338" w:rsidRDefault="00E10338" w:rsidP="00E1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25C3" w14:textId="77777777" w:rsidR="00C66598" w:rsidRDefault="00C6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F199" w14:textId="77777777" w:rsidR="00E10338" w:rsidRDefault="0027618C" w:rsidP="00E10338">
    <w:pPr>
      <w:pStyle w:val="Footer"/>
      <w:jc w:val="right"/>
      <w:rPr>
        <w:sz w:val="16"/>
        <w:szCs w:val="16"/>
      </w:rPr>
    </w:pPr>
    <w:r w:rsidRPr="003D6104">
      <w:rPr>
        <w:noProof/>
        <w:sz w:val="16"/>
        <w:szCs w:val="16"/>
        <w:lang w:eastAsia="en-GB"/>
      </w:rPr>
      <mc:AlternateContent>
        <mc:Choice Requires="wps">
          <w:drawing>
            <wp:anchor distT="0" distB="0" distL="114300" distR="114300" simplePos="0" relativeHeight="251658240" behindDoc="0" locked="0" layoutInCell="1" allowOverlap="1" wp14:anchorId="680338B8" wp14:editId="5EA3E5B9">
              <wp:simplePos x="0" y="0"/>
              <wp:positionH relativeFrom="column">
                <wp:posOffset>5110480</wp:posOffset>
              </wp:positionH>
              <wp:positionV relativeFrom="paragraph">
                <wp:posOffset>-99033</wp:posOffset>
              </wp:positionV>
              <wp:extent cx="1756622" cy="4800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622" cy="480060"/>
                      </a:xfrm>
                      <a:prstGeom prst="rect">
                        <a:avLst/>
                      </a:prstGeom>
                      <a:solidFill>
                        <a:srgbClr val="FFFFFF"/>
                      </a:solidFill>
                      <a:ln w="9525">
                        <a:noFill/>
                        <a:miter lim="800000"/>
                        <a:headEnd/>
                        <a:tailEnd/>
                      </a:ln>
                    </wps:spPr>
                    <wps:txbx>
                      <w:txbxContent>
                        <w:p w14:paraId="50B0E636" w14:textId="77777777" w:rsidR="0065442E" w:rsidRDefault="0027618C" w:rsidP="005F3284">
                          <w:pPr>
                            <w:spacing w:after="0" w:line="240" w:lineRule="auto"/>
                            <w:jc w:val="right"/>
                            <w:rPr>
                              <w:sz w:val="16"/>
                              <w:szCs w:val="16"/>
                            </w:rPr>
                          </w:pPr>
                          <w:r>
                            <w:rPr>
                              <w:sz w:val="16"/>
                              <w:szCs w:val="16"/>
                            </w:rPr>
                            <w:t>Beatitudes</w:t>
                          </w:r>
                          <w:r w:rsidR="00197034">
                            <w:rPr>
                              <w:sz w:val="16"/>
                              <w:szCs w:val="16"/>
                            </w:rPr>
                            <w:t xml:space="preserve"> – KS1</w:t>
                          </w:r>
                        </w:p>
                        <w:p w14:paraId="2D7C970F" w14:textId="77777777" w:rsidR="00C36C6F" w:rsidRDefault="00C36C6F" w:rsidP="005F3284">
                          <w:pPr>
                            <w:spacing w:after="0" w:line="240" w:lineRule="auto"/>
                            <w:jc w:val="right"/>
                            <w:rPr>
                              <w:sz w:val="16"/>
                              <w:szCs w:val="16"/>
                            </w:rPr>
                          </w:pP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sidR="00076AAA">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076AAA">
                            <w:rPr>
                              <w:noProof/>
                              <w:sz w:val="16"/>
                              <w:szCs w:val="16"/>
                            </w:rPr>
                            <w:t>3</w:t>
                          </w:r>
                          <w:r>
                            <w:rPr>
                              <w:sz w:val="16"/>
                              <w:szCs w:val="16"/>
                            </w:rPr>
                            <w:fldChar w:fldCharType="end"/>
                          </w:r>
                        </w:p>
                        <w:p w14:paraId="1FBBF471" w14:textId="77777777" w:rsidR="00C36C6F" w:rsidRDefault="00C36C6F" w:rsidP="00C36C6F">
                          <w:pPr>
                            <w:spacing w:after="0" w:line="240" w:lineRule="auto"/>
                            <w:rPr>
                              <w:sz w:val="16"/>
                              <w:szCs w:val="16"/>
                            </w:rPr>
                          </w:pPr>
                        </w:p>
                        <w:p w14:paraId="089D4C4D" w14:textId="77777777" w:rsidR="00C36C6F" w:rsidRDefault="00C36C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0338B8" id="_x0000_t202" coordsize="21600,21600" o:spt="202" path="m,l,21600r21600,l21600,xe">
              <v:stroke joinstyle="miter"/>
              <v:path gradientshapeok="t" o:connecttype="rect"/>
            </v:shapetype>
            <v:shape id="Text Box 2" o:spid="_x0000_s1026" type="#_x0000_t202" style="position:absolute;left:0;text-align:left;margin-left:402.4pt;margin-top:-7.8pt;width:138.3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" stroked="f">
              <v:textbox>
                <w:txbxContent>
                  <w:p w14:paraId="50B0E636" w14:textId="77777777" w:rsidR="0065442E" w:rsidRDefault="0027618C" w:rsidP="005F3284">
                    <w:pPr>
                      <w:spacing w:after="0" w:line="240" w:lineRule="auto"/>
                      <w:jc w:val="right"/>
                      <w:rPr>
                        <w:sz w:val="16"/>
                        <w:szCs w:val="16"/>
                      </w:rPr>
                    </w:pPr>
                    <w:r>
                      <w:rPr>
                        <w:sz w:val="16"/>
                        <w:szCs w:val="16"/>
                      </w:rPr>
                      <w:t>Beatitudes</w:t>
                    </w:r>
                    <w:r w:rsidR="00197034">
                      <w:rPr>
                        <w:sz w:val="16"/>
                        <w:szCs w:val="16"/>
                      </w:rPr>
                      <w:t xml:space="preserve"> – KS1</w:t>
                    </w:r>
                  </w:p>
                  <w:p w14:paraId="2D7C970F" w14:textId="77777777" w:rsidR="00C36C6F" w:rsidRDefault="00C36C6F" w:rsidP="005F3284">
                    <w:pPr>
                      <w:spacing w:after="0" w:line="240" w:lineRule="auto"/>
                      <w:jc w:val="right"/>
                      <w:rPr>
                        <w:sz w:val="16"/>
                        <w:szCs w:val="16"/>
                      </w:rPr>
                    </w:pP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sidR="00076AAA">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076AAA">
                      <w:rPr>
                        <w:noProof/>
                        <w:sz w:val="16"/>
                        <w:szCs w:val="16"/>
                      </w:rPr>
                      <w:t>3</w:t>
                    </w:r>
                    <w:r>
                      <w:rPr>
                        <w:sz w:val="16"/>
                        <w:szCs w:val="16"/>
                      </w:rPr>
                      <w:fldChar w:fldCharType="end"/>
                    </w:r>
                  </w:p>
                  <w:p w14:paraId="1FBBF471" w14:textId="77777777" w:rsidR="00C36C6F" w:rsidRDefault="00C36C6F" w:rsidP="00C36C6F">
                    <w:pPr>
                      <w:spacing w:after="0" w:line="240" w:lineRule="auto"/>
                      <w:rPr>
                        <w:sz w:val="16"/>
                        <w:szCs w:val="16"/>
                      </w:rPr>
                    </w:pPr>
                  </w:p>
                  <w:p w14:paraId="089D4C4D" w14:textId="77777777" w:rsidR="00C36C6F" w:rsidRDefault="00C36C6F"/>
                </w:txbxContent>
              </v:textbox>
            </v:shape>
          </w:pict>
        </mc:Fallback>
      </mc:AlternateContent>
    </w:r>
  </w:p>
  <w:p w14:paraId="585E474F" w14:textId="77777777" w:rsidR="00E10338" w:rsidRDefault="00E10338" w:rsidP="00E10338">
    <w:pPr>
      <w:pStyle w:val="Footer"/>
      <w:tabs>
        <w:tab w:val="left" w:pos="2300"/>
        <w:tab w:val="right" w:pos="10466"/>
      </w:tabs>
      <w:rPr>
        <w:sz w:val="16"/>
        <w:szCs w:val="16"/>
      </w:rPr>
    </w:pPr>
    <w:r>
      <w:rPr>
        <w:sz w:val="16"/>
        <w:szCs w:val="16"/>
      </w:rPr>
      <w:tab/>
    </w:r>
    <w:r>
      <w:rPr>
        <w:sz w:val="16"/>
        <w:szCs w:val="16"/>
      </w:rPr>
      <w:tab/>
    </w:r>
    <w:r>
      <w:rPr>
        <w:sz w:val="16"/>
        <w:szCs w:val="16"/>
      </w:rPr>
      <w:tab/>
    </w:r>
    <w:r>
      <w:rPr>
        <w:sz w:val="16"/>
        <w:szCs w:val="16"/>
      </w:rPr>
      <w:tab/>
    </w:r>
  </w:p>
  <w:p w14:paraId="33E27B8A" w14:textId="77777777" w:rsidR="003D6104" w:rsidRDefault="003D6104" w:rsidP="003D6104">
    <w:pPr>
      <w:pStyle w:val="Footer"/>
      <w:rPr>
        <w:sz w:val="16"/>
        <w:szCs w:val="16"/>
      </w:rPr>
    </w:pPr>
  </w:p>
  <w:p w14:paraId="12AA2ECF" w14:textId="77777777" w:rsidR="003D6104" w:rsidRPr="00E10338" w:rsidRDefault="003D6104" w:rsidP="003D610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12C" w14:textId="77777777" w:rsidR="00C66598" w:rsidRDefault="00C6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1FB" w14:textId="77777777" w:rsidR="00E10338" w:rsidRDefault="00E10338" w:rsidP="00E10338">
      <w:pPr>
        <w:spacing w:after="0" w:line="240" w:lineRule="auto"/>
      </w:pPr>
      <w:r>
        <w:separator/>
      </w:r>
    </w:p>
  </w:footnote>
  <w:footnote w:type="continuationSeparator" w:id="0">
    <w:p w14:paraId="4D806ABF" w14:textId="77777777" w:rsidR="00E10338" w:rsidRDefault="00E10338" w:rsidP="00E10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6753" w14:textId="77777777" w:rsidR="00C66598" w:rsidRDefault="00C6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0D4C" w14:textId="267735A7" w:rsidR="00E10338" w:rsidRDefault="00401115" w:rsidP="00B912F0">
    <w:pPr>
      <w:pStyle w:val="Header"/>
      <w:tabs>
        <w:tab w:val="center" w:pos="5233"/>
        <w:tab w:val="right" w:pos="10466"/>
      </w:tabs>
      <w:jc w:val="right"/>
    </w:pPr>
    <w:r>
      <w:tab/>
    </w:r>
    <w:r>
      <w:tab/>
    </w:r>
    <w:r w:rsidR="00C66598">
      <w:rPr>
        <w:noProof/>
      </w:rPr>
      <w:drawing>
        <wp:inline distT="0" distB="0" distL="0" distR="0" wp14:anchorId="57CADD6B" wp14:editId="77EC39C5">
          <wp:extent cx="2793431" cy="393537"/>
          <wp:effectExtent l="0" t="0" r="0" b="698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007" cy="401930"/>
                  </a:xfrm>
                  <a:prstGeom prst="rect">
                    <a:avLst/>
                  </a:prstGeom>
                  <a:noFill/>
                  <a:ln>
                    <a:noFill/>
                  </a:ln>
                </pic:spPr>
              </pic:pic>
            </a:graphicData>
          </a:graphic>
        </wp:inline>
      </w:drawing>
    </w:r>
  </w:p>
  <w:tbl>
    <w:tblPr>
      <w:tblStyle w:val="TableGrid"/>
      <w:tblW w:w="0" w:type="auto"/>
      <w:tblInd w:w="392" w:type="dxa"/>
      <w:shd w:val="clear" w:color="auto" w:fill="95B3D7" w:themeFill="accent1" w:themeFillTint="99"/>
      <w:tblLook w:val="04A0" w:firstRow="1" w:lastRow="0" w:firstColumn="1" w:lastColumn="0" w:noHBand="0" w:noVBand="1"/>
    </w:tblPr>
    <w:tblGrid>
      <w:gridCol w:w="2835"/>
    </w:tblGrid>
    <w:tr w:rsidR="000915F7" w14:paraId="5043A4B2" w14:textId="77777777" w:rsidTr="00744C2E">
      <w:tc>
        <w:tcPr>
          <w:tcW w:w="2835" w:type="dxa"/>
          <w:tc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tcBorders>
          <w:shd w:val="clear" w:color="auto" w:fill="76923C" w:themeFill="accent3" w:themeFillShade="BF"/>
        </w:tcPr>
        <w:p w14:paraId="6AF6F339" w14:textId="77777777" w:rsidR="000915F7" w:rsidRDefault="000915F7">
          <w:pPr>
            <w:pStyle w:val="Header"/>
            <w:ind w:firstLine="284"/>
            <w:rPr>
              <w:b/>
              <w:sz w:val="16"/>
              <w:szCs w:val="16"/>
            </w:rPr>
          </w:pPr>
        </w:p>
        <w:p w14:paraId="1EDDD103" w14:textId="77777777" w:rsidR="0027618C" w:rsidRDefault="000915F7">
          <w:pPr>
            <w:pStyle w:val="Header"/>
            <w:ind w:firstLine="284"/>
            <w:rPr>
              <w:b/>
              <w:color w:val="FFFFFF" w:themeColor="background1"/>
              <w:sz w:val="24"/>
              <w:szCs w:val="24"/>
            </w:rPr>
          </w:pPr>
          <w:r>
            <w:rPr>
              <w:b/>
              <w:color w:val="FFFFFF" w:themeColor="background1"/>
              <w:sz w:val="24"/>
              <w:szCs w:val="24"/>
            </w:rPr>
            <w:t>RE SCHEME OF WORK</w:t>
          </w:r>
        </w:p>
        <w:p w14:paraId="3EA82AF2" w14:textId="77777777" w:rsidR="005B144F" w:rsidRDefault="0046398A">
          <w:pPr>
            <w:pStyle w:val="Header"/>
            <w:ind w:firstLine="284"/>
            <w:rPr>
              <w:b/>
              <w:color w:val="FFFFFF" w:themeColor="background1"/>
              <w:sz w:val="24"/>
              <w:szCs w:val="24"/>
            </w:rPr>
          </w:pPr>
          <w:r>
            <w:rPr>
              <w:b/>
              <w:color w:val="FFFFFF" w:themeColor="background1"/>
              <w:sz w:val="24"/>
              <w:szCs w:val="24"/>
            </w:rPr>
            <w:t xml:space="preserve">Special: </w:t>
          </w:r>
          <w:r w:rsidR="0027618C">
            <w:rPr>
              <w:b/>
              <w:color w:val="FFFFFF" w:themeColor="background1"/>
              <w:sz w:val="24"/>
              <w:szCs w:val="24"/>
            </w:rPr>
            <w:t xml:space="preserve">Beatitudes </w:t>
          </w:r>
        </w:p>
        <w:p w14:paraId="54844AFF" w14:textId="77777777" w:rsidR="0065442E" w:rsidRDefault="0027618C">
          <w:pPr>
            <w:pStyle w:val="Header"/>
            <w:ind w:firstLine="284"/>
            <w:rPr>
              <w:b/>
              <w:color w:val="FFFFFF" w:themeColor="background1"/>
              <w:sz w:val="24"/>
              <w:szCs w:val="24"/>
            </w:rPr>
          </w:pPr>
          <w:r>
            <w:rPr>
              <w:b/>
              <w:color w:val="FFFFFF" w:themeColor="background1"/>
              <w:sz w:val="24"/>
              <w:szCs w:val="24"/>
            </w:rPr>
            <w:t>Matthew 5</w:t>
          </w:r>
          <w:r w:rsidR="005B144F">
            <w:rPr>
              <w:b/>
              <w:color w:val="FFFFFF" w:themeColor="background1"/>
              <w:sz w:val="24"/>
              <w:szCs w:val="24"/>
            </w:rPr>
            <w:t>:1-10</w:t>
          </w:r>
        </w:p>
        <w:p w14:paraId="723E049B" w14:textId="77777777" w:rsidR="000915F7" w:rsidRDefault="000915F7" w:rsidP="0027618C">
          <w:pPr>
            <w:pStyle w:val="Header"/>
            <w:ind w:firstLine="284"/>
            <w:rPr>
              <w:sz w:val="16"/>
              <w:szCs w:val="16"/>
            </w:rPr>
          </w:pPr>
        </w:p>
      </w:tc>
    </w:tr>
  </w:tbl>
  <w:p w14:paraId="4E121A34" w14:textId="77777777" w:rsidR="00E10338" w:rsidRDefault="00E10338" w:rsidP="00E1033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22AE" w14:textId="77777777" w:rsidR="00C66598" w:rsidRDefault="00C6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684"/>
    <w:multiLevelType w:val="hybridMultilevel"/>
    <w:tmpl w:val="801A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23F91"/>
    <w:multiLevelType w:val="hybridMultilevel"/>
    <w:tmpl w:val="D716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32302"/>
    <w:multiLevelType w:val="hybridMultilevel"/>
    <w:tmpl w:val="6D6A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5461F"/>
    <w:multiLevelType w:val="hybridMultilevel"/>
    <w:tmpl w:val="947AA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F3A3D"/>
    <w:multiLevelType w:val="hybridMultilevel"/>
    <w:tmpl w:val="FE6A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A79DA"/>
    <w:multiLevelType w:val="hybridMultilevel"/>
    <w:tmpl w:val="D962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12094"/>
    <w:multiLevelType w:val="hybridMultilevel"/>
    <w:tmpl w:val="58D8CA4C"/>
    <w:lvl w:ilvl="0" w:tplc="4300BF7C">
      <w:start w:val="1"/>
      <w:numFmt w:val="bullet"/>
      <w:pStyle w:val="tabletext1bullets"/>
      <w:lvlText w:val=""/>
      <w:lvlJc w:val="left"/>
      <w:pPr>
        <w:tabs>
          <w:tab w:val="num" w:pos="360"/>
        </w:tabs>
        <w:ind w:left="170" w:hanging="17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val="0"/>
        <w:i w:val="0"/>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2304F"/>
    <w:multiLevelType w:val="hybridMultilevel"/>
    <w:tmpl w:val="F0A6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075EE"/>
    <w:multiLevelType w:val="hybridMultilevel"/>
    <w:tmpl w:val="AED8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962C6"/>
    <w:multiLevelType w:val="hybridMultilevel"/>
    <w:tmpl w:val="08A0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2378B"/>
    <w:multiLevelType w:val="hybridMultilevel"/>
    <w:tmpl w:val="2296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37316"/>
    <w:multiLevelType w:val="hybridMultilevel"/>
    <w:tmpl w:val="CC1E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C711A"/>
    <w:multiLevelType w:val="hybridMultilevel"/>
    <w:tmpl w:val="C772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52A9A"/>
    <w:multiLevelType w:val="hybridMultilevel"/>
    <w:tmpl w:val="024C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F1774"/>
    <w:multiLevelType w:val="hybridMultilevel"/>
    <w:tmpl w:val="9D3A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E7110"/>
    <w:multiLevelType w:val="hybridMultilevel"/>
    <w:tmpl w:val="75FA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F7F0B"/>
    <w:multiLevelType w:val="hybridMultilevel"/>
    <w:tmpl w:val="1AAA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6179BB"/>
    <w:multiLevelType w:val="hybridMultilevel"/>
    <w:tmpl w:val="F2CE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F16376"/>
    <w:multiLevelType w:val="hybridMultilevel"/>
    <w:tmpl w:val="BE68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91BF0"/>
    <w:multiLevelType w:val="hybridMultilevel"/>
    <w:tmpl w:val="D0DC3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191E95"/>
    <w:multiLevelType w:val="hybridMultilevel"/>
    <w:tmpl w:val="F030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567B54"/>
    <w:multiLevelType w:val="hybridMultilevel"/>
    <w:tmpl w:val="4620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0"/>
  </w:num>
  <w:num w:numId="4">
    <w:abstractNumId w:val="16"/>
  </w:num>
  <w:num w:numId="5">
    <w:abstractNumId w:val="14"/>
  </w:num>
  <w:num w:numId="6">
    <w:abstractNumId w:val="12"/>
  </w:num>
  <w:num w:numId="7">
    <w:abstractNumId w:val="21"/>
  </w:num>
  <w:num w:numId="8">
    <w:abstractNumId w:val="1"/>
  </w:num>
  <w:num w:numId="9">
    <w:abstractNumId w:val="8"/>
  </w:num>
  <w:num w:numId="10">
    <w:abstractNumId w:val="4"/>
  </w:num>
  <w:num w:numId="11">
    <w:abstractNumId w:val="15"/>
  </w:num>
  <w:num w:numId="12">
    <w:abstractNumId w:val="13"/>
  </w:num>
  <w:num w:numId="13">
    <w:abstractNumId w:val="18"/>
  </w:num>
  <w:num w:numId="14">
    <w:abstractNumId w:val="2"/>
  </w:num>
  <w:num w:numId="15">
    <w:abstractNumId w:val="5"/>
  </w:num>
  <w:num w:numId="16">
    <w:abstractNumId w:val="17"/>
  </w:num>
  <w:num w:numId="17">
    <w:abstractNumId w:val="6"/>
  </w:num>
  <w:num w:numId="18">
    <w:abstractNumId w:val="19"/>
  </w:num>
  <w:num w:numId="19">
    <w:abstractNumId w:val="11"/>
  </w:num>
  <w:num w:numId="20">
    <w:abstractNumId w:val="3"/>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80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762"/>
    <w:rsid w:val="00047D7F"/>
    <w:rsid w:val="00063C51"/>
    <w:rsid w:val="00076AAA"/>
    <w:rsid w:val="00090D70"/>
    <w:rsid w:val="000915F7"/>
    <w:rsid w:val="00092B09"/>
    <w:rsid w:val="000A63E9"/>
    <w:rsid w:val="000B48E7"/>
    <w:rsid w:val="000B7841"/>
    <w:rsid w:val="00107D88"/>
    <w:rsid w:val="00127557"/>
    <w:rsid w:val="00137FBB"/>
    <w:rsid w:val="001458A6"/>
    <w:rsid w:val="00161FE1"/>
    <w:rsid w:val="0016452F"/>
    <w:rsid w:val="00193218"/>
    <w:rsid w:val="00197034"/>
    <w:rsid w:val="00243762"/>
    <w:rsid w:val="00262823"/>
    <w:rsid w:val="0027618C"/>
    <w:rsid w:val="00291157"/>
    <w:rsid w:val="002B7545"/>
    <w:rsid w:val="0031088D"/>
    <w:rsid w:val="003222B2"/>
    <w:rsid w:val="00323392"/>
    <w:rsid w:val="003252BB"/>
    <w:rsid w:val="00332DA8"/>
    <w:rsid w:val="003A690C"/>
    <w:rsid w:val="003C3CFC"/>
    <w:rsid w:val="003D4E57"/>
    <w:rsid w:val="003D6104"/>
    <w:rsid w:val="003D7ABD"/>
    <w:rsid w:val="00401115"/>
    <w:rsid w:val="00406B7A"/>
    <w:rsid w:val="0041383B"/>
    <w:rsid w:val="00414F31"/>
    <w:rsid w:val="00435706"/>
    <w:rsid w:val="00445028"/>
    <w:rsid w:val="0046398A"/>
    <w:rsid w:val="004665D3"/>
    <w:rsid w:val="004709CE"/>
    <w:rsid w:val="00477F55"/>
    <w:rsid w:val="004923D5"/>
    <w:rsid w:val="00497DAC"/>
    <w:rsid w:val="004B04CF"/>
    <w:rsid w:val="004C7079"/>
    <w:rsid w:val="004D30C2"/>
    <w:rsid w:val="00501D26"/>
    <w:rsid w:val="005076A6"/>
    <w:rsid w:val="005228A5"/>
    <w:rsid w:val="00525765"/>
    <w:rsid w:val="005359A3"/>
    <w:rsid w:val="00540091"/>
    <w:rsid w:val="00597F20"/>
    <w:rsid w:val="005A7E4A"/>
    <w:rsid w:val="005B144F"/>
    <w:rsid w:val="005B4E61"/>
    <w:rsid w:val="005B6579"/>
    <w:rsid w:val="005E3961"/>
    <w:rsid w:val="005F3284"/>
    <w:rsid w:val="005F5777"/>
    <w:rsid w:val="005F7077"/>
    <w:rsid w:val="0065442E"/>
    <w:rsid w:val="006569B5"/>
    <w:rsid w:val="0066231B"/>
    <w:rsid w:val="006A3F93"/>
    <w:rsid w:val="006F5973"/>
    <w:rsid w:val="006F64A2"/>
    <w:rsid w:val="00710EB4"/>
    <w:rsid w:val="00714490"/>
    <w:rsid w:val="00744C2E"/>
    <w:rsid w:val="0075654E"/>
    <w:rsid w:val="0077377A"/>
    <w:rsid w:val="007C7201"/>
    <w:rsid w:val="007E4241"/>
    <w:rsid w:val="007E556A"/>
    <w:rsid w:val="00823CC4"/>
    <w:rsid w:val="0082773F"/>
    <w:rsid w:val="008362C3"/>
    <w:rsid w:val="00891D45"/>
    <w:rsid w:val="008E7E0F"/>
    <w:rsid w:val="009113BE"/>
    <w:rsid w:val="009217BF"/>
    <w:rsid w:val="00921F64"/>
    <w:rsid w:val="009A15EA"/>
    <w:rsid w:val="009B7AA9"/>
    <w:rsid w:val="009C72B0"/>
    <w:rsid w:val="009F6C9E"/>
    <w:rsid w:val="00A0051C"/>
    <w:rsid w:val="00A112E9"/>
    <w:rsid w:val="00A82AC7"/>
    <w:rsid w:val="00AB7D2E"/>
    <w:rsid w:val="00AC0F0A"/>
    <w:rsid w:val="00AC23DB"/>
    <w:rsid w:val="00AF5531"/>
    <w:rsid w:val="00B03FEB"/>
    <w:rsid w:val="00B51B65"/>
    <w:rsid w:val="00B52EA7"/>
    <w:rsid w:val="00B75535"/>
    <w:rsid w:val="00B912F0"/>
    <w:rsid w:val="00BD5623"/>
    <w:rsid w:val="00BF34EC"/>
    <w:rsid w:val="00C36C6F"/>
    <w:rsid w:val="00C66598"/>
    <w:rsid w:val="00C738F5"/>
    <w:rsid w:val="00CB01DF"/>
    <w:rsid w:val="00CB0989"/>
    <w:rsid w:val="00CC5B5F"/>
    <w:rsid w:val="00CE78DA"/>
    <w:rsid w:val="00D11EF6"/>
    <w:rsid w:val="00D141C0"/>
    <w:rsid w:val="00D35A72"/>
    <w:rsid w:val="00D47049"/>
    <w:rsid w:val="00D54861"/>
    <w:rsid w:val="00D620D4"/>
    <w:rsid w:val="00DA1235"/>
    <w:rsid w:val="00DB19A1"/>
    <w:rsid w:val="00DF7721"/>
    <w:rsid w:val="00E10338"/>
    <w:rsid w:val="00E3759B"/>
    <w:rsid w:val="00E47EE5"/>
    <w:rsid w:val="00E737D2"/>
    <w:rsid w:val="00E801B1"/>
    <w:rsid w:val="00E95F72"/>
    <w:rsid w:val="00EC3424"/>
    <w:rsid w:val="00ED786F"/>
    <w:rsid w:val="00F03D5E"/>
    <w:rsid w:val="00F24250"/>
    <w:rsid w:val="00F4676B"/>
    <w:rsid w:val="00F740E5"/>
    <w:rsid w:val="00F82163"/>
    <w:rsid w:val="00F842A7"/>
    <w:rsid w:val="00F84346"/>
    <w:rsid w:val="00FA6C58"/>
    <w:rsid w:val="00FE01D0"/>
    <w:rsid w:val="00FE6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14:docId w14:val="2ADBFB54"/>
  <w15:docId w15:val="{4E8A335E-D023-4CE2-90CF-BC90F798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424"/>
    <w:rPr>
      <w:rFonts w:ascii="Tahoma" w:hAnsi="Tahoma" w:cs="Tahoma"/>
      <w:sz w:val="16"/>
      <w:szCs w:val="16"/>
    </w:rPr>
  </w:style>
  <w:style w:type="character" w:styleId="Hyperlink">
    <w:name w:val="Hyperlink"/>
    <w:basedOn w:val="DefaultParagraphFont"/>
    <w:uiPriority w:val="99"/>
    <w:unhideWhenUsed/>
    <w:rsid w:val="00161FE1"/>
    <w:rPr>
      <w:color w:val="0000FF" w:themeColor="hyperlink"/>
      <w:u w:val="single"/>
    </w:rPr>
  </w:style>
  <w:style w:type="paragraph" w:styleId="Header">
    <w:name w:val="header"/>
    <w:basedOn w:val="Normal"/>
    <w:link w:val="HeaderChar"/>
    <w:uiPriority w:val="99"/>
    <w:unhideWhenUsed/>
    <w:rsid w:val="00E10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338"/>
  </w:style>
  <w:style w:type="paragraph" w:styleId="Footer">
    <w:name w:val="footer"/>
    <w:basedOn w:val="Normal"/>
    <w:link w:val="FooterChar"/>
    <w:uiPriority w:val="99"/>
    <w:unhideWhenUsed/>
    <w:rsid w:val="00E10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338"/>
  </w:style>
  <w:style w:type="paragraph" w:styleId="ListParagraph">
    <w:name w:val="List Paragraph"/>
    <w:basedOn w:val="Normal"/>
    <w:uiPriority w:val="34"/>
    <w:qFormat/>
    <w:rsid w:val="00E10338"/>
    <w:pPr>
      <w:ind w:left="720"/>
      <w:contextualSpacing/>
    </w:pPr>
  </w:style>
  <w:style w:type="table" w:styleId="LightShading-Accent4">
    <w:name w:val="Light Shading Accent 4"/>
    <w:basedOn w:val="TableNormal"/>
    <w:uiPriority w:val="60"/>
    <w:rsid w:val="005F328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UnresolvedMention">
    <w:name w:val="Unresolved Mention"/>
    <w:basedOn w:val="DefaultParagraphFont"/>
    <w:uiPriority w:val="99"/>
    <w:semiHidden/>
    <w:unhideWhenUsed/>
    <w:rsid w:val="00E47EE5"/>
    <w:rPr>
      <w:color w:val="808080"/>
      <w:shd w:val="clear" w:color="auto" w:fill="E6E6E6"/>
    </w:rPr>
  </w:style>
  <w:style w:type="paragraph" w:customStyle="1" w:styleId="tabletext1bullets">
    <w:name w:val="table_text_1_bullets"/>
    <w:basedOn w:val="Normal"/>
    <w:rsid w:val="00597F20"/>
    <w:pPr>
      <w:numPr>
        <w:numId w:val="17"/>
      </w:numPr>
      <w:tabs>
        <w:tab w:val="left" w:pos="170"/>
      </w:tabs>
      <w:spacing w:before="40" w:after="20" w:line="240" w:lineRule="auto"/>
    </w:pPr>
    <w:rPr>
      <w:rFonts w:ascii="Arial Narrow" w:eastAsia="Times New Roman" w:hAnsi="Arial Narrow" w:cs="Arial"/>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DB8F-32EF-4C95-9579-8260D68C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AAndrews</dc:creator>
  <cp:lastModifiedBy>Anne Andrews</cp:lastModifiedBy>
  <cp:revision>13</cp:revision>
  <cp:lastPrinted>2014-05-30T13:21:00Z</cp:lastPrinted>
  <dcterms:created xsi:type="dcterms:W3CDTF">2017-09-07T08:58:00Z</dcterms:created>
  <dcterms:modified xsi:type="dcterms:W3CDTF">2021-07-26T10:52:00Z</dcterms:modified>
</cp:coreProperties>
</file>